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C5" w:rsidRPr="007176A1" w:rsidRDefault="00E520C5" w:rsidP="00E520C5">
      <w:pPr>
        <w:ind w:left="3420"/>
        <w:jc w:val="right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7176A1">
        <w:rPr>
          <w:b/>
          <w:color w:val="FF0000"/>
          <w:sz w:val="32"/>
          <w:szCs w:val="32"/>
          <w:u w:val="single"/>
        </w:rPr>
        <w:t>Начальнику УГАИ ГУВД Мингорисполкома</w:t>
      </w:r>
    </w:p>
    <w:p w:rsidR="00E520C5" w:rsidRPr="00036555" w:rsidRDefault="00E520C5" w:rsidP="00E520C5">
      <w:pPr>
        <w:ind w:left="4536"/>
        <w:jc w:val="right"/>
        <w:rPr>
          <w:color w:val="000000"/>
          <w:sz w:val="28"/>
          <w:szCs w:val="28"/>
        </w:rPr>
      </w:pPr>
    </w:p>
    <w:p w:rsidR="00E520C5" w:rsidRDefault="00E520C5" w:rsidP="00E520C5">
      <w:pPr>
        <w:jc w:val="right"/>
        <w:rPr>
          <w:i/>
          <w:sz w:val="28"/>
          <w:szCs w:val="28"/>
        </w:rPr>
      </w:pPr>
    </w:p>
    <w:p w:rsidR="00E520C5" w:rsidRPr="00893B49" w:rsidRDefault="00893B49" w:rsidP="00E520C5">
      <w:pPr>
        <w:jc w:val="right"/>
        <w:rPr>
          <w:i/>
          <w:sz w:val="28"/>
          <w:szCs w:val="28"/>
          <w:highlight w:val="red"/>
        </w:rPr>
      </w:pPr>
      <w:r w:rsidRPr="00893B49">
        <w:rPr>
          <w:i/>
          <w:sz w:val="28"/>
          <w:szCs w:val="28"/>
          <w:highlight w:val="red"/>
        </w:rPr>
        <w:t>ФИО,</w:t>
      </w:r>
    </w:p>
    <w:p w:rsidR="00E520C5" w:rsidRPr="0081183C" w:rsidRDefault="00E520C5" w:rsidP="00E520C5">
      <w:pPr>
        <w:jc w:val="right"/>
        <w:rPr>
          <w:color w:val="1D1B11"/>
          <w:sz w:val="28"/>
          <w:szCs w:val="28"/>
        </w:rPr>
      </w:pPr>
      <w:r w:rsidRPr="00893B49">
        <w:rPr>
          <w:i/>
          <w:sz w:val="28"/>
          <w:szCs w:val="28"/>
          <w:highlight w:val="red"/>
        </w:rPr>
        <w:t xml:space="preserve">прож.: </w:t>
      </w:r>
      <w:r w:rsidR="00893B49" w:rsidRPr="00893B49">
        <w:rPr>
          <w:i/>
          <w:sz w:val="28"/>
          <w:szCs w:val="28"/>
          <w:highlight w:val="red"/>
        </w:rPr>
        <w:t>___________________</w:t>
      </w:r>
    </w:p>
    <w:p w:rsidR="00E520C5" w:rsidRPr="0081183C" w:rsidRDefault="00E520C5" w:rsidP="00E520C5">
      <w:pPr>
        <w:jc w:val="right"/>
        <w:rPr>
          <w:color w:val="1D1B11"/>
          <w:sz w:val="28"/>
          <w:szCs w:val="28"/>
        </w:rPr>
      </w:pPr>
    </w:p>
    <w:p w:rsidR="00E520C5" w:rsidRPr="0081183C" w:rsidRDefault="00E520C5" w:rsidP="00E520C5">
      <w:pPr>
        <w:jc w:val="right"/>
        <w:rPr>
          <w:color w:val="1D1B11"/>
          <w:sz w:val="28"/>
          <w:szCs w:val="28"/>
        </w:rPr>
      </w:pPr>
    </w:p>
    <w:p w:rsidR="00E520C5" w:rsidRPr="0081183C" w:rsidRDefault="00E520C5" w:rsidP="00E520C5">
      <w:pPr>
        <w:jc w:val="center"/>
        <w:rPr>
          <w:b/>
          <w:color w:val="1D1B11"/>
          <w:sz w:val="36"/>
          <w:szCs w:val="36"/>
        </w:rPr>
      </w:pPr>
      <w:r w:rsidRPr="0081183C">
        <w:rPr>
          <w:b/>
          <w:color w:val="1D1B11"/>
          <w:sz w:val="36"/>
          <w:szCs w:val="36"/>
        </w:rPr>
        <w:t>ХОДАТАЙСТВО</w:t>
      </w:r>
    </w:p>
    <w:p w:rsidR="00E520C5" w:rsidRPr="0081183C" w:rsidRDefault="00E520C5" w:rsidP="00E520C5">
      <w:pPr>
        <w:jc w:val="right"/>
        <w:rPr>
          <w:i/>
          <w:color w:val="1D1B11"/>
          <w:sz w:val="28"/>
          <w:szCs w:val="28"/>
        </w:rPr>
      </w:pPr>
      <w:r w:rsidRPr="0081183C">
        <w:rPr>
          <w:i/>
          <w:color w:val="1D1B11"/>
          <w:sz w:val="28"/>
          <w:szCs w:val="28"/>
        </w:rPr>
        <w:t>По делу об административном правонарушении в порядке ст.10.7 ПИКоАП Республики Беларусь</w:t>
      </w:r>
      <w:r>
        <w:rPr>
          <w:i/>
          <w:color w:val="1D1B11"/>
          <w:sz w:val="28"/>
          <w:szCs w:val="28"/>
        </w:rPr>
        <w:t xml:space="preserve">, </w:t>
      </w:r>
    </w:p>
    <w:p w:rsidR="00E520C5" w:rsidRPr="0081183C" w:rsidRDefault="00E520C5" w:rsidP="00E52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0C5" w:rsidRPr="00DA61B9" w:rsidRDefault="00E520C5" w:rsidP="00E520C5">
      <w:pPr>
        <w:ind w:firstLine="709"/>
        <w:jc w:val="both"/>
        <w:rPr>
          <w:color w:val="000000"/>
          <w:sz w:val="28"/>
          <w:szCs w:val="28"/>
        </w:rPr>
      </w:pPr>
      <w:r w:rsidRPr="00DA61B9">
        <w:rPr>
          <w:color w:val="000000"/>
          <w:sz w:val="28"/>
          <w:szCs w:val="28"/>
        </w:rPr>
        <w:t xml:space="preserve">В производстве </w:t>
      </w:r>
      <w:r w:rsidRPr="007176A1">
        <w:rPr>
          <w:color w:val="FF0000"/>
          <w:sz w:val="28"/>
          <w:szCs w:val="28"/>
        </w:rPr>
        <w:t>УГАИ ГУВД Мингорисполкома</w:t>
      </w:r>
      <w:r w:rsidRPr="00DA61B9">
        <w:rPr>
          <w:color w:val="000000"/>
          <w:sz w:val="28"/>
          <w:szCs w:val="28"/>
        </w:rPr>
        <w:t xml:space="preserve"> находится дело об административном правонарушении по обвинению меня, </w:t>
      </w:r>
      <w:r w:rsidR="00893B49" w:rsidRPr="00893B49">
        <w:rPr>
          <w:color w:val="000000"/>
          <w:sz w:val="28"/>
          <w:szCs w:val="28"/>
          <w:highlight w:val="red"/>
        </w:rPr>
        <w:t>ФИО</w:t>
      </w:r>
      <w:r w:rsidRPr="00DA61B9">
        <w:rPr>
          <w:color w:val="000000"/>
          <w:sz w:val="28"/>
          <w:szCs w:val="28"/>
        </w:rPr>
        <w:t>, в совершении административного правонарушения, предусмотренного ч.1</w:t>
      </w:r>
      <w:r w:rsidR="00893B49">
        <w:rPr>
          <w:color w:val="000000"/>
          <w:sz w:val="28"/>
          <w:szCs w:val="28"/>
        </w:rPr>
        <w:t>0</w:t>
      </w:r>
      <w:r w:rsidRPr="00DA61B9">
        <w:rPr>
          <w:color w:val="000000"/>
          <w:sz w:val="28"/>
          <w:szCs w:val="28"/>
        </w:rPr>
        <w:t xml:space="preserve"> ст.18.</w:t>
      </w:r>
      <w:r w:rsidR="00893B49">
        <w:rPr>
          <w:color w:val="000000"/>
          <w:sz w:val="28"/>
          <w:szCs w:val="28"/>
        </w:rPr>
        <w:t>14</w:t>
      </w:r>
      <w:r w:rsidRPr="00DA61B9">
        <w:rPr>
          <w:color w:val="000000"/>
          <w:sz w:val="28"/>
          <w:szCs w:val="28"/>
        </w:rPr>
        <w:t xml:space="preserve"> КоАП Республики Беларусь.</w:t>
      </w:r>
    </w:p>
    <w:p w:rsidR="00E520C5" w:rsidRPr="00DA61B9" w:rsidRDefault="00E520C5" w:rsidP="00E520C5">
      <w:pPr>
        <w:ind w:firstLine="709"/>
        <w:jc w:val="both"/>
        <w:rPr>
          <w:color w:val="000000"/>
          <w:sz w:val="28"/>
          <w:szCs w:val="28"/>
        </w:rPr>
      </w:pPr>
    </w:p>
    <w:p w:rsidR="000E790D" w:rsidRDefault="000E790D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ч.2 ст. 2.8 ПИКоАП, должностное лицо органа, ведущего административный процесс, </w:t>
      </w:r>
      <w:r w:rsidRPr="00607B3C">
        <w:rPr>
          <w:b/>
          <w:sz w:val="28"/>
          <w:szCs w:val="28"/>
          <w:u w:val="single"/>
        </w:rPr>
        <w:t>обязано</w:t>
      </w:r>
      <w:r>
        <w:rPr>
          <w:sz w:val="28"/>
          <w:szCs w:val="28"/>
        </w:rPr>
        <w:t xml:space="preserve"> принять меры к тому, чтобы лицо, в отношении которого ведется административный процесс, имело фактическую возможность использовать все установленные ПИКоАП средства и способы для своей защиты.</w:t>
      </w:r>
    </w:p>
    <w:p w:rsidR="000E790D" w:rsidRDefault="000E790D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3CD" w:rsidRDefault="00E8672D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д</w:t>
      </w:r>
      <w:r w:rsidR="008A63CD">
        <w:rPr>
          <w:sz w:val="28"/>
          <w:szCs w:val="28"/>
        </w:rPr>
        <w:t xml:space="preserve">о момента рассмотрения дела об административном правонарушении, должностное лицо </w:t>
      </w:r>
      <w:r w:rsidR="0058581A" w:rsidRPr="007176A1">
        <w:rPr>
          <w:color w:val="FF0000"/>
          <w:sz w:val="28"/>
          <w:szCs w:val="28"/>
        </w:rPr>
        <w:t>УГАИ ГУВД Мингорисполкома</w:t>
      </w:r>
      <w:r w:rsidR="008A63CD">
        <w:rPr>
          <w:sz w:val="28"/>
          <w:szCs w:val="28"/>
        </w:rPr>
        <w:t>, ОБЯЗАНО выполнить ряд императивных требований ПИКоАП, гарантирующих реализацию физическому лицу его права на защиту в административном процессе.</w:t>
      </w:r>
    </w:p>
    <w:p w:rsidR="00682609" w:rsidRPr="004F120A" w:rsidRDefault="00682609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7CB" w:rsidRPr="00B528D0" w:rsidRDefault="004D37CB" w:rsidP="004D37C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Исходя из теории права физического лица на защиту, сформулированной в юридической литературе</w:t>
      </w:r>
      <w:r w:rsidR="005858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одним из элементов, входящих в понятие «Право на защиту» является:</w:t>
      </w:r>
    </w:p>
    <w:p w:rsidR="004D37CB" w:rsidRDefault="004D37CB" w:rsidP="004D37CB">
      <w:pPr>
        <w:pStyle w:val="ConsPlusNormal"/>
        <w:ind w:firstLine="709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B528D0">
        <w:rPr>
          <w:rFonts w:ascii="Times New Roman" w:eastAsia="Calibri" w:hAnsi="Times New Roman" w:cs="Times New Roman"/>
          <w:b/>
          <w:sz w:val="28"/>
          <w:szCs w:val="28"/>
        </w:rPr>
        <w:t>Право на получение времени необходимого и достаточного для изучения материалов дела об административном правонарушении, на подготовку к участию в рассмотрении дела и выработки позиции защиты по делу.</w:t>
      </w:r>
    </w:p>
    <w:p w:rsidR="004D37CB" w:rsidRDefault="004D37CB" w:rsidP="004D37CB">
      <w:pPr>
        <w:ind w:firstLine="709"/>
        <w:jc w:val="both"/>
        <w:rPr>
          <w:sz w:val="28"/>
          <w:szCs w:val="28"/>
        </w:rPr>
      </w:pPr>
    </w:p>
    <w:p w:rsidR="004D37CB" w:rsidRDefault="004D37CB" w:rsidP="004D37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Это право – </w:t>
      </w:r>
      <w:r w:rsidRPr="00C21059">
        <w:rPr>
          <w:rFonts w:eastAsia="Calibri"/>
          <w:color w:val="000000"/>
          <w:sz w:val="28"/>
          <w:szCs w:val="28"/>
        </w:rPr>
        <w:t xml:space="preserve"> право на получение времени необходимого и достаточного для изучения материалов дела, на подготовку к участию в рассмотрении дела либо в соответствующих процессуальных действиях, и выработки позиции защиты по делу, рассматриваемое нами как элемент права на защиту, является международно-правовым стандартом. Оно сформулировано в Конвенции Совета Европы от 04 ноября </w:t>
      </w:r>
      <w:smartTag w:uri="urn:schemas-microsoft-com:office:smarttags" w:element="metricconverter">
        <w:smartTagPr>
          <w:attr w:name="ProductID" w:val="1950 г"/>
        </w:smartTagPr>
        <w:r w:rsidRPr="00C21059">
          <w:rPr>
            <w:rFonts w:eastAsia="Calibri"/>
            <w:color w:val="000000"/>
            <w:sz w:val="28"/>
            <w:szCs w:val="28"/>
          </w:rPr>
          <w:t>1950 г</w:t>
        </w:r>
      </w:smartTag>
      <w:r w:rsidRPr="00C21059">
        <w:rPr>
          <w:rFonts w:eastAsia="Calibri"/>
          <w:color w:val="000000"/>
          <w:sz w:val="28"/>
          <w:szCs w:val="28"/>
        </w:rPr>
        <w:t xml:space="preserve">. «О защите прав человека и основных свобод» [п.3 ст.6], Международном пакте о гражданских и политических </w:t>
      </w:r>
      <w:r w:rsidRPr="00C21059">
        <w:rPr>
          <w:rFonts w:eastAsia="Calibri"/>
          <w:color w:val="000000"/>
          <w:sz w:val="28"/>
          <w:szCs w:val="28"/>
        </w:rPr>
        <w:lastRenderedPageBreak/>
        <w:t xml:space="preserve">правах </w:t>
      </w:r>
      <w:smartTag w:uri="urn:schemas-microsoft-com:office:smarttags" w:element="metricconverter">
        <w:smartTagPr>
          <w:attr w:name="ProductID" w:val="1966 г"/>
        </w:smartTagPr>
        <w:r w:rsidRPr="00C21059">
          <w:rPr>
            <w:rFonts w:eastAsia="Calibri"/>
            <w:color w:val="000000"/>
            <w:sz w:val="28"/>
            <w:szCs w:val="28"/>
          </w:rPr>
          <w:t>1966 г</w:t>
        </w:r>
      </w:smartTag>
      <w:r w:rsidRPr="00C21059">
        <w:rPr>
          <w:rFonts w:eastAsia="Calibri"/>
          <w:color w:val="000000"/>
          <w:sz w:val="28"/>
          <w:szCs w:val="28"/>
        </w:rPr>
        <w:t xml:space="preserve">. [п.3 ст.14]. Оно содержится в нормах уголовного процесса Республики Беларусь, но отсутствует в предписаниях ПИКоАП. </w:t>
      </w:r>
    </w:p>
    <w:p w:rsidR="004D37CB" w:rsidRPr="00C21059" w:rsidRDefault="004D37CB" w:rsidP="004D37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21059">
        <w:rPr>
          <w:rFonts w:eastAsia="Calibri"/>
          <w:color w:val="000000"/>
          <w:sz w:val="28"/>
          <w:szCs w:val="28"/>
        </w:rPr>
        <w:t xml:space="preserve">Вместе с тем, вполне очевидно, что если лицу, в отношении которого ведется административный процесс, его защитнику не предоставить времени необходимого и достаточного для изучения материалов дела, материалов соответствующего процессуального действия, а также на анализ и оценку имеющихся доказательств и выработки позиции защиты по делу, то осуществлять защиту на стадии рассмотрения дела лицу или его защитнику будет крайне затруднительно, если вообще возможно. </w:t>
      </w:r>
    </w:p>
    <w:p w:rsidR="004D37CB" w:rsidRPr="00C21059" w:rsidRDefault="004D37CB" w:rsidP="004D37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D37CB" w:rsidRPr="00C21059" w:rsidRDefault="004D37CB" w:rsidP="004D37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21059">
        <w:rPr>
          <w:rFonts w:eastAsia="Calibri"/>
          <w:color w:val="000000"/>
          <w:sz w:val="28"/>
          <w:szCs w:val="28"/>
        </w:rPr>
        <w:t>Также нами в качестве примера реализации международно-правовых стандартов приводиться выдержки из административно-процессуального права Германии. Вот что говорится по рассматриваемому вопросу в параграфе 29 части 2 Закона ФРГ от 25 мая 1976 го</w:t>
      </w:r>
      <w:r w:rsidR="0058581A">
        <w:rPr>
          <w:rFonts w:eastAsia="Calibri"/>
          <w:color w:val="000000"/>
          <w:sz w:val="28"/>
          <w:szCs w:val="28"/>
        </w:rPr>
        <w:t>да (по состоянию на 30 июня 2019</w:t>
      </w:r>
      <w:r w:rsidRPr="00C21059">
        <w:rPr>
          <w:rFonts w:eastAsia="Calibri"/>
          <w:color w:val="000000"/>
          <w:sz w:val="28"/>
          <w:szCs w:val="28"/>
        </w:rPr>
        <w:t xml:space="preserve"> года) «Об административном производстве»: «</w:t>
      </w:r>
      <w:r w:rsidRPr="00C21059">
        <w:rPr>
          <w:rFonts w:eastAsia="Calibri"/>
          <w:i/>
          <w:color w:val="000000"/>
          <w:sz w:val="28"/>
          <w:szCs w:val="28"/>
        </w:rPr>
        <w:t>Административный орган обязан предоставить участникам производства возможность ознакомиться с материалами производства, поскольку знание указанных материалов требуется для реализации или защиты их законных интересов</w:t>
      </w:r>
      <w:r w:rsidRPr="00C21059">
        <w:rPr>
          <w:rFonts w:eastAsia="Calibri"/>
          <w:color w:val="000000"/>
          <w:sz w:val="28"/>
          <w:szCs w:val="28"/>
        </w:rPr>
        <w:t xml:space="preserve"> » [параграф 29].</w:t>
      </w:r>
    </w:p>
    <w:p w:rsidR="004D37CB" w:rsidRDefault="004D37CB" w:rsidP="004D37CB">
      <w:pPr>
        <w:ind w:firstLine="709"/>
        <w:jc w:val="both"/>
        <w:rPr>
          <w:sz w:val="28"/>
          <w:szCs w:val="28"/>
        </w:rPr>
      </w:pPr>
    </w:p>
    <w:p w:rsidR="002435E6" w:rsidRDefault="002042B1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мне необходимо время для</w:t>
      </w:r>
      <w:r w:rsidR="002435E6">
        <w:rPr>
          <w:sz w:val="28"/>
          <w:szCs w:val="28"/>
        </w:rPr>
        <w:t>:</w:t>
      </w:r>
    </w:p>
    <w:p w:rsidR="002435E6" w:rsidRDefault="002435E6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2B1">
        <w:rPr>
          <w:sz w:val="28"/>
          <w:szCs w:val="28"/>
        </w:rPr>
        <w:t>осмысления материалов дел</w:t>
      </w:r>
      <w:r w:rsidR="00E3402D">
        <w:rPr>
          <w:sz w:val="28"/>
          <w:szCs w:val="28"/>
        </w:rPr>
        <w:t>а</w:t>
      </w:r>
      <w:r w:rsidR="002042B1">
        <w:rPr>
          <w:sz w:val="28"/>
          <w:szCs w:val="28"/>
        </w:rPr>
        <w:t xml:space="preserve"> об административных правонарушениях в отношении ме</w:t>
      </w:r>
      <w:r>
        <w:rPr>
          <w:sz w:val="28"/>
          <w:szCs w:val="28"/>
        </w:rPr>
        <w:t xml:space="preserve">ня; </w:t>
      </w:r>
    </w:p>
    <w:p w:rsidR="00BE2E19" w:rsidRDefault="005B25C4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выработки вместе с </w:t>
      </w:r>
      <w:r w:rsidR="0058581A">
        <w:rPr>
          <w:sz w:val="28"/>
          <w:szCs w:val="28"/>
        </w:rPr>
        <w:t>адвокатом</w:t>
      </w:r>
      <w:r w:rsidR="00E3402D">
        <w:rPr>
          <w:sz w:val="28"/>
          <w:szCs w:val="28"/>
        </w:rPr>
        <w:t xml:space="preserve"> тактики защиты по делу</w:t>
      </w:r>
      <w:r w:rsidR="002435E6">
        <w:rPr>
          <w:sz w:val="28"/>
          <w:szCs w:val="28"/>
        </w:rPr>
        <w:t xml:space="preserve"> об административных правонарушениях, для чего мне потребуется посещение </w:t>
      </w:r>
      <w:r w:rsidR="0058581A">
        <w:rPr>
          <w:sz w:val="28"/>
          <w:szCs w:val="28"/>
        </w:rPr>
        <w:t>его</w:t>
      </w:r>
      <w:r w:rsidR="00E3402D">
        <w:rPr>
          <w:sz w:val="28"/>
          <w:szCs w:val="28"/>
        </w:rPr>
        <w:t xml:space="preserve"> офиса в специально назначенное время;</w:t>
      </w:r>
    </w:p>
    <w:p w:rsidR="000E790D" w:rsidRPr="002435E6" w:rsidRDefault="00E3402D" w:rsidP="0024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подготовки</w:t>
      </w:r>
      <w:r w:rsidR="0058581A">
        <w:rPr>
          <w:sz w:val="28"/>
          <w:szCs w:val="28"/>
        </w:rPr>
        <w:t xml:space="preserve"> мной и защитником ходатайств, жалоб,</w:t>
      </w:r>
      <w:r>
        <w:rPr>
          <w:sz w:val="28"/>
          <w:szCs w:val="28"/>
        </w:rPr>
        <w:t xml:space="preserve"> </w:t>
      </w:r>
      <w:r w:rsidR="002435E6">
        <w:rPr>
          <w:sz w:val="28"/>
          <w:szCs w:val="28"/>
        </w:rPr>
        <w:t>письменной юридической позиции защиты для оглашения на стадии рассмотрения дел</w:t>
      </w:r>
      <w:r w:rsidR="00790BC5">
        <w:rPr>
          <w:sz w:val="28"/>
          <w:szCs w:val="28"/>
        </w:rPr>
        <w:t>а</w:t>
      </w:r>
      <w:r w:rsidR="007176A1">
        <w:rPr>
          <w:sz w:val="28"/>
          <w:szCs w:val="28"/>
        </w:rPr>
        <w:t xml:space="preserve"> об административном правонарушении</w:t>
      </w:r>
      <w:r w:rsidR="002435E6">
        <w:rPr>
          <w:sz w:val="28"/>
          <w:szCs w:val="28"/>
        </w:rPr>
        <w:t xml:space="preserve"> </w:t>
      </w:r>
      <w:r w:rsidR="000E790D">
        <w:rPr>
          <w:sz w:val="28"/>
          <w:szCs w:val="28"/>
        </w:rPr>
        <w:t>и руководствуясь ст</w:t>
      </w:r>
      <w:r w:rsidR="002435E6">
        <w:rPr>
          <w:sz w:val="28"/>
          <w:szCs w:val="28"/>
        </w:rPr>
        <w:t>.</w:t>
      </w:r>
      <w:r w:rsidR="000E790D">
        <w:rPr>
          <w:sz w:val="28"/>
          <w:szCs w:val="28"/>
        </w:rPr>
        <w:t xml:space="preserve"> </w:t>
      </w:r>
      <w:r w:rsidR="00AC6168">
        <w:rPr>
          <w:sz w:val="28"/>
          <w:szCs w:val="28"/>
        </w:rPr>
        <w:t xml:space="preserve">2.8, </w:t>
      </w:r>
      <w:r w:rsidR="000E790D">
        <w:rPr>
          <w:sz w:val="28"/>
          <w:szCs w:val="28"/>
        </w:rPr>
        <w:t>4.1 ПИКоАП Республики Беларусь,</w:t>
      </w:r>
    </w:p>
    <w:p w:rsidR="003D68E3" w:rsidRDefault="003D68E3" w:rsidP="00D33B0A">
      <w:pPr>
        <w:ind w:firstLine="708"/>
        <w:jc w:val="both"/>
        <w:rPr>
          <w:color w:val="000000"/>
          <w:sz w:val="28"/>
          <w:szCs w:val="28"/>
        </w:rPr>
      </w:pPr>
    </w:p>
    <w:p w:rsidR="002F35D5" w:rsidRDefault="002F35D5" w:rsidP="002F35D5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О Ш У</w:t>
      </w:r>
      <w:r w:rsidR="00ED09B0">
        <w:rPr>
          <w:color w:val="000000"/>
          <w:sz w:val="28"/>
          <w:szCs w:val="28"/>
        </w:rPr>
        <w:t>:</w:t>
      </w:r>
    </w:p>
    <w:p w:rsidR="006F47CB" w:rsidRDefault="006F47CB" w:rsidP="002F35D5">
      <w:pPr>
        <w:ind w:firstLine="708"/>
        <w:jc w:val="center"/>
        <w:rPr>
          <w:color w:val="000000"/>
          <w:sz w:val="28"/>
          <w:szCs w:val="28"/>
        </w:rPr>
      </w:pPr>
    </w:p>
    <w:p w:rsidR="000E790D" w:rsidRDefault="000E790D" w:rsidP="000E790D">
      <w:pPr>
        <w:ind w:firstLine="708"/>
        <w:jc w:val="center"/>
        <w:rPr>
          <w:color w:val="000000"/>
          <w:sz w:val="28"/>
          <w:szCs w:val="28"/>
        </w:rPr>
      </w:pPr>
    </w:p>
    <w:p w:rsidR="0079630C" w:rsidRPr="005B25C4" w:rsidRDefault="000E790D" w:rsidP="006F47C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5E6">
        <w:rPr>
          <w:sz w:val="28"/>
          <w:szCs w:val="28"/>
        </w:rPr>
        <w:t xml:space="preserve">После ознакомления с материалами делами предоставить время необходимое и достаточное для осмысления материалов дела об административных правонарушений, выработки соответствующей </w:t>
      </w:r>
      <w:r w:rsidR="00493B1A">
        <w:rPr>
          <w:sz w:val="28"/>
          <w:szCs w:val="28"/>
        </w:rPr>
        <w:t>тактики</w:t>
      </w:r>
      <w:r w:rsidR="002435E6">
        <w:rPr>
          <w:sz w:val="28"/>
          <w:szCs w:val="28"/>
        </w:rPr>
        <w:t xml:space="preserve"> защиты</w:t>
      </w:r>
      <w:r w:rsidR="00493B1A">
        <w:rPr>
          <w:sz w:val="28"/>
          <w:szCs w:val="28"/>
        </w:rPr>
        <w:t xml:space="preserve"> совместно с адвокат</w:t>
      </w:r>
      <w:r w:rsidR="00E3402D">
        <w:rPr>
          <w:sz w:val="28"/>
          <w:szCs w:val="28"/>
        </w:rPr>
        <w:t xml:space="preserve">ом </w:t>
      </w:r>
      <w:r w:rsidR="00493B1A">
        <w:rPr>
          <w:sz w:val="28"/>
          <w:szCs w:val="28"/>
        </w:rPr>
        <w:t xml:space="preserve">Минской областной коллегии адвокатов - </w:t>
      </w:r>
      <w:r w:rsidR="00493B1A" w:rsidRPr="005B25C4">
        <w:rPr>
          <w:b/>
          <w:sz w:val="28"/>
          <w:szCs w:val="28"/>
        </w:rPr>
        <w:t xml:space="preserve">не менее </w:t>
      </w:r>
      <w:r w:rsidR="00E3402D" w:rsidRPr="005B25C4">
        <w:rPr>
          <w:b/>
          <w:sz w:val="28"/>
          <w:szCs w:val="28"/>
        </w:rPr>
        <w:t>10</w:t>
      </w:r>
      <w:r w:rsidR="00493B1A" w:rsidRPr="005B25C4">
        <w:rPr>
          <w:b/>
          <w:sz w:val="28"/>
          <w:szCs w:val="28"/>
        </w:rPr>
        <w:t xml:space="preserve"> календарных дней</w:t>
      </w:r>
      <w:r w:rsidR="002435E6" w:rsidRPr="005B25C4">
        <w:rPr>
          <w:b/>
          <w:sz w:val="28"/>
          <w:szCs w:val="28"/>
        </w:rPr>
        <w:t>.</w:t>
      </w:r>
    </w:p>
    <w:p w:rsidR="00D8767B" w:rsidRPr="00FF07F1" w:rsidRDefault="00D8767B" w:rsidP="00D8767B">
      <w:pPr>
        <w:ind w:firstLine="708"/>
        <w:jc w:val="both"/>
        <w:rPr>
          <w:color w:val="000000"/>
          <w:sz w:val="28"/>
          <w:szCs w:val="28"/>
        </w:rPr>
      </w:pPr>
    </w:p>
    <w:p w:rsidR="00493B1A" w:rsidRDefault="00493B1A" w:rsidP="00493B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Незамедлительно в соответствии со ст.10.7 ПИКоАП разрешить данное ходатайство и уведомить меня о результатах рассмотрения данного ходатайства.</w:t>
      </w:r>
    </w:p>
    <w:p w:rsidR="00493B1A" w:rsidRDefault="00493B1A" w:rsidP="00493B1A">
      <w:pPr>
        <w:ind w:firstLine="567"/>
        <w:jc w:val="both"/>
        <w:rPr>
          <w:color w:val="000000"/>
          <w:sz w:val="28"/>
          <w:szCs w:val="28"/>
        </w:rPr>
      </w:pPr>
    </w:p>
    <w:p w:rsidR="00493B1A" w:rsidRDefault="00493B1A" w:rsidP="00493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случае отказа в удовлетворении настоящего ходатайства вынести письменное мотивированное постановление с указанием конкретных мотивов отказа со ссылкой на действующее законодательство и на теорию данного вопроса, НЕЗАМЕДЛИТЕЛЬНО вручить мне копию данного постановления или выслать ее заказным письмом в мой адрес.</w:t>
      </w:r>
    </w:p>
    <w:p w:rsidR="0079630C" w:rsidRPr="00D8767B" w:rsidRDefault="0079630C" w:rsidP="006F47CB">
      <w:pPr>
        <w:ind w:firstLine="708"/>
        <w:jc w:val="both"/>
        <w:rPr>
          <w:color w:val="000000"/>
          <w:sz w:val="28"/>
          <w:szCs w:val="28"/>
        </w:rPr>
      </w:pPr>
    </w:p>
    <w:p w:rsidR="0084663A" w:rsidRPr="00D8767B" w:rsidRDefault="0084663A" w:rsidP="006F47CB">
      <w:pPr>
        <w:ind w:firstLine="708"/>
        <w:jc w:val="both"/>
        <w:rPr>
          <w:color w:val="000000"/>
          <w:sz w:val="28"/>
          <w:szCs w:val="28"/>
        </w:rPr>
      </w:pPr>
    </w:p>
    <w:p w:rsidR="0084663A" w:rsidRPr="00D8767B" w:rsidRDefault="0084663A" w:rsidP="006F47CB">
      <w:pPr>
        <w:ind w:firstLine="708"/>
        <w:jc w:val="both"/>
        <w:rPr>
          <w:color w:val="000000"/>
          <w:sz w:val="28"/>
          <w:szCs w:val="28"/>
        </w:rPr>
      </w:pPr>
    </w:p>
    <w:p w:rsidR="00ED09B0" w:rsidRPr="00D33B0A" w:rsidRDefault="00E8672D" w:rsidP="00ED09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ED09B0">
        <w:rPr>
          <w:color w:val="000000"/>
          <w:sz w:val="28"/>
          <w:szCs w:val="28"/>
        </w:rPr>
        <w:t xml:space="preserve"> </w:t>
      </w:r>
      <w:r w:rsidR="00857813">
        <w:rPr>
          <w:color w:val="000000"/>
          <w:sz w:val="28"/>
          <w:szCs w:val="28"/>
        </w:rPr>
        <w:t>________</w:t>
      </w:r>
      <w:r w:rsidR="00AC6168">
        <w:rPr>
          <w:color w:val="000000"/>
          <w:sz w:val="28"/>
          <w:szCs w:val="28"/>
        </w:rPr>
        <w:t xml:space="preserve"> 2020</w:t>
      </w:r>
      <w:r w:rsidR="00ED09B0">
        <w:rPr>
          <w:color w:val="000000"/>
          <w:sz w:val="28"/>
          <w:szCs w:val="28"/>
        </w:rPr>
        <w:t xml:space="preserve"> года</w:t>
      </w:r>
      <w:r w:rsidR="00ED09B0">
        <w:rPr>
          <w:color w:val="000000"/>
          <w:sz w:val="28"/>
          <w:szCs w:val="28"/>
        </w:rPr>
        <w:tab/>
      </w:r>
      <w:r w:rsidR="00ED09B0">
        <w:rPr>
          <w:color w:val="000000"/>
          <w:sz w:val="28"/>
          <w:szCs w:val="28"/>
        </w:rPr>
        <w:tab/>
      </w:r>
      <w:r w:rsidR="00ED09B0">
        <w:rPr>
          <w:color w:val="000000"/>
          <w:sz w:val="28"/>
          <w:szCs w:val="28"/>
        </w:rPr>
        <w:tab/>
      </w:r>
      <w:r w:rsidR="00ED09B0">
        <w:rPr>
          <w:color w:val="000000"/>
          <w:sz w:val="28"/>
          <w:szCs w:val="28"/>
        </w:rPr>
        <w:tab/>
      </w:r>
      <w:r w:rsidR="007176A1">
        <w:rPr>
          <w:color w:val="000000"/>
          <w:sz w:val="28"/>
          <w:szCs w:val="28"/>
        </w:rPr>
        <w:t>_________</w:t>
      </w:r>
      <w:r w:rsidR="007176A1">
        <w:rPr>
          <w:color w:val="000000"/>
          <w:sz w:val="28"/>
          <w:szCs w:val="28"/>
        </w:rPr>
        <w:tab/>
      </w:r>
      <w:r w:rsidR="007176A1">
        <w:rPr>
          <w:color w:val="000000"/>
          <w:sz w:val="28"/>
          <w:szCs w:val="28"/>
        </w:rPr>
        <w:tab/>
      </w:r>
      <w:r w:rsidR="007176A1">
        <w:rPr>
          <w:color w:val="000000"/>
          <w:sz w:val="28"/>
          <w:szCs w:val="28"/>
        </w:rPr>
        <w:tab/>
      </w:r>
      <w:r w:rsidR="007176A1" w:rsidRPr="007176A1">
        <w:rPr>
          <w:color w:val="000000"/>
          <w:sz w:val="28"/>
          <w:szCs w:val="28"/>
          <w:highlight w:val="red"/>
        </w:rPr>
        <w:t>ФИО</w:t>
      </w:r>
    </w:p>
    <w:p w:rsidR="0079630C" w:rsidRPr="00D33B0A" w:rsidRDefault="0079630C" w:rsidP="006F47CB">
      <w:pPr>
        <w:ind w:firstLine="708"/>
        <w:jc w:val="both"/>
        <w:rPr>
          <w:color w:val="000000"/>
          <w:sz w:val="28"/>
          <w:szCs w:val="28"/>
        </w:rPr>
      </w:pPr>
    </w:p>
    <w:sectPr w:rsidR="0079630C" w:rsidRPr="00D33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7B" w:rsidRDefault="0066207B" w:rsidP="00F2272B">
      <w:r>
        <w:separator/>
      </w:r>
    </w:p>
  </w:endnote>
  <w:endnote w:type="continuationSeparator" w:id="0">
    <w:p w:rsidR="0066207B" w:rsidRDefault="0066207B" w:rsidP="00F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2B" w:rsidRDefault="00F22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2B" w:rsidRDefault="00F22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2B" w:rsidRDefault="00F2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7B" w:rsidRDefault="0066207B" w:rsidP="00F2272B">
      <w:r>
        <w:separator/>
      </w:r>
    </w:p>
  </w:footnote>
  <w:footnote w:type="continuationSeparator" w:id="0">
    <w:p w:rsidR="0066207B" w:rsidRDefault="0066207B" w:rsidP="00F2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2B" w:rsidRDefault="00F22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2B" w:rsidRDefault="00F22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2B" w:rsidRDefault="00F22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D70"/>
    <w:multiLevelType w:val="hybridMultilevel"/>
    <w:tmpl w:val="1A72DB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AE649F"/>
    <w:multiLevelType w:val="hybridMultilevel"/>
    <w:tmpl w:val="3FF4C260"/>
    <w:lvl w:ilvl="0" w:tplc="393ACA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5C1A25F9"/>
    <w:multiLevelType w:val="hybridMultilevel"/>
    <w:tmpl w:val="0CD45B8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E3"/>
    <w:rsid w:val="00011EBF"/>
    <w:rsid w:val="00062625"/>
    <w:rsid w:val="000E041F"/>
    <w:rsid w:val="000E790D"/>
    <w:rsid w:val="00112745"/>
    <w:rsid w:val="00174CDA"/>
    <w:rsid w:val="001A52B5"/>
    <w:rsid w:val="001F2404"/>
    <w:rsid w:val="002042B1"/>
    <w:rsid w:val="002435E6"/>
    <w:rsid w:val="002A327D"/>
    <w:rsid w:val="002A4B98"/>
    <w:rsid w:val="002C5455"/>
    <w:rsid w:val="002E75DA"/>
    <w:rsid w:val="002F35D5"/>
    <w:rsid w:val="00331AEE"/>
    <w:rsid w:val="00334CBB"/>
    <w:rsid w:val="003D68E3"/>
    <w:rsid w:val="0044579C"/>
    <w:rsid w:val="004613E0"/>
    <w:rsid w:val="00493B1A"/>
    <w:rsid w:val="004A338F"/>
    <w:rsid w:val="004C4FD8"/>
    <w:rsid w:val="004D37CB"/>
    <w:rsid w:val="004F120A"/>
    <w:rsid w:val="00505B3E"/>
    <w:rsid w:val="00554F00"/>
    <w:rsid w:val="0058581A"/>
    <w:rsid w:val="00585AE5"/>
    <w:rsid w:val="00592914"/>
    <w:rsid w:val="005B25C4"/>
    <w:rsid w:val="0066207B"/>
    <w:rsid w:val="006641F8"/>
    <w:rsid w:val="00665224"/>
    <w:rsid w:val="00682609"/>
    <w:rsid w:val="006B00E7"/>
    <w:rsid w:val="006B51DE"/>
    <w:rsid w:val="006D4AEF"/>
    <w:rsid w:val="006E06B4"/>
    <w:rsid w:val="006F0F68"/>
    <w:rsid w:val="006F47CB"/>
    <w:rsid w:val="007176A1"/>
    <w:rsid w:val="00742B45"/>
    <w:rsid w:val="007677E3"/>
    <w:rsid w:val="007726EC"/>
    <w:rsid w:val="007902AD"/>
    <w:rsid w:val="00790BC5"/>
    <w:rsid w:val="0079630C"/>
    <w:rsid w:val="007A22F7"/>
    <w:rsid w:val="00816C53"/>
    <w:rsid w:val="0084663A"/>
    <w:rsid w:val="00857813"/>
    <w:rsid w:val="00893B49"/>
    <w:rsid w:val="008A5696"/>
    <w:rsid w:val="008A63CD"/>
    <w:rsid w:val="008E52DB"/>
    <w:rsid w:val="008F57A0"/>
    <w:rsid w:val="00933BF3"/>
    <w:rsid w:val="00963D62"/>
    <w:rsid w:val="00976926"/>
    <w:rsid w:val="009E5853"/>
    <w:rsid w:val="009F10BE"/>
    <w:rsid w:val="00A43C8C"/>
    <w:rsid w:val="00A7607D"/>
    <w:rsid w:val="00A81CDE"/>
    <w:rsid w:val="00A84A98"/>
    <w:rsid w:val="00AC2CC3"/>
    <w:rsid w:val="00AC6168"/>
    <w:rsid w:val="00B403EE"/>
    <w:rsid w:val="00B47C98"/>
    <w:rsid w:val="00B674C7"/>
    <w:rsid w:val="00BA1ADB"/>
    <w:rsid w:val="00BA566F"/>
    <w:rsid w:val="00BB7466"/>
    <w:rsid w:val="00BE2E19"/>
    <w:rsid w:val="00BE5426"/>
    <w:rsid w:val="00C1123A"/>
    <w:rsid w:val="00C34E70"/>
    <w:rsid w:val="00C50C03"/>
    <w:rsid w:val="00C626FE"/>
    <w:rsid w:val="00C652DC"/>
    <w:rsid w:val="00C71773"/>
    <w:rsid w:val="00C96888"/>
    <w:rsid w:val="00D00BAB"/>
    <w:rsid w:val="00D33B0A"/>
    <w:rsid w:val="00D63918"/>
    <w:rsid w:val="00D8767B"/>
    <w:rsid w:val="00D91E66"/>
    <w:rsid w:val="00D9512F"/>
    <w:rsid w:val="00E3402D"/>
    <w:rsid w:val="00E520C5"/>
    <w:rsid w:val="00E8672D"/>
    <w:rsid w:val="00E92622"/>
    <w:rsid w:val="00ED09B0"/>
    <w:rsid w:val="00EE6AF1"/>
    <w:rsid w:val="00EF49B7"/>
    <w:rsid w:val="00F2272B"/>
    <w:rsid w:val="00F67AA3"/>
    <w:rsid w:val="00F813DF"/>
    <w:rsid w:val="00F85F66"/>
    <w:rsid w:val="00FB17E9"/>
    <w:rsid w:val="00FC0C26"/>
    <w:rsid w:val="00FC45FA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B403EE"/>
    <w:pPr>
      <w:ind w:left="5040"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B403EE"/>
    <w:rPr>
      <w:sz w:val="28"/>
    </w:rPr>
  </w:style>
  <w:style w:type="paragraph" w:customStyle="1" w:styleId="ConsPlusNormal">
    <w:name w:val="ConsPlusNormal"/>
    <w:rsid w:val="004D3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2272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2B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2272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2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2020-10-02T07:11:00Z</dcterms:created>
  <dcterms:modified xsi:type="dcterms:W3CDTF">2020-10-02T07:11:00Z</dcterms:modified>
</cp:coreProperties>
</file>