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15" w:rsidRDefault="00210AF3" w:rsidP="00201F15">
      <w:pPr>
        <w:spacing w:before="100" w:beforeAutospacing="1" w:after="100" w:afterAutospacing="1" w:line="240" w:lineRule="auto"/>
        <w:jc w:val="center"/>
        <w:rPr>
          <w:rFonts w:ascii="Times New Roman" w:eastAsia="Times New Roman" w:hAnsi="Times New Roman"/>
          <w:color w:val="000000"/>
          <w:sz w:val="28"/>
          <w:szCs w:val="28"/>
          <w:lang w:eastAsia="ru-RU"/>
        </w:rPr>
      </w:pPr>
      <w:bookmarkStart w:id="0" w:name="_GoBack"/>
      <w:bookmarkEnd w:id="0"/>
      <w:r w:rsidRPr="00242DE4">
        <w:rPr>
          <w:rFonts w:ascii="Times New Roman" w:eastAsia="Times New Roman" w:hAnsi="Times New Roman"/>
          <w:color w:val="000000"/>
          <w:sz w:val="28"/>
          <w:szCs w:val="28"/>
          <w:lang w:eastAsia="ru-RU"/>
        </w:rPr>
        <w:t>ЗАКОН РЕСПУБЛИКИ БЕЛАРУСЬ</w:t>
      </w:r>
      <w:r w:rsidR="00201F15" w:rsidRPr="00242DE4">
        <w:rPr>
          <w:rFonts w:ascii="Times New Roman" w:eastAsia="Times New Roman" w:hAnsi="Times New Roman"/>
          <w:color w:val="000000"/>
          <w:sz w:val="28"/>
          <w:szCs w:val="28"/>
          <w:lang w:eastAsia="ru-RU"/>
        </w:rPr>
        <w:br/>
        <w:t>27 марта 1992 г. № 1547-XІІ</w:t>
      </w:r>
    </w:p>
    <w:p w:rsidR="00242DE4" w:rsidRPr="00242DE4" w:rsidRDefault="00242DE4" w:rsidP="00201F15">
      <w:pPr>
        <w:spacing w:before="100" w:beforeAutospacing="1" w:after="100" w:afterAutospacing="1" w:line="240" w:lineRule="auto"/>
        <w:jc w:val="center"/>
        <w:rPr>
          <w:rFonts w:ascii="Times New Roman" w:eastAsia="Times New Roman" w:hAnsi="Times New Roman"/>
          <w:color w:val="000000"/>
          <w:sz w:val="28"/>
          <w:szCs w:val="28"/>
          <w:lang w:eastAsia="ru-RU"/>
        </w:rPr>
      </w:pPr>
    </w:p>
    <w:p w:rsidR="00210AF3" w:rsidRDefault="00575FE2" w:rsidP="0086710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О СТАТУСЕ ДЕПУТАТА МЕСТНОГО СОВЕТА ДЕПУТАТОВ</w:t>
      </w:r>
    </w:p>
    <w:p w:rsidR="005316D4"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ГЛАВА 1</w:t>
      </w:r>
      <w:r w:rsidR="005316D4" w:rsidRPr="00242DE4">
        <w:rPr>
          <w:rFonts w:ascii="Times New Roman" w:eastAsia="Times New Roman" w:hAnsi="Times New Roman"/>
          <w:b/>
          <w:color w:val="000000"/>
          <w:sz w:val="28"/>
          <w:szCs w:val="28"/>
          <w:lang w:eastAsia="ru-RU"/>
        </w:rPr>
        <w:br/>
        <w:t>ОБЩИЕ ПОЛОЖЕНИЯ</w:t>
      </w:r>
    </w:p>
    <w:p w:rsidR="00CD7A72" w:rsidRPr="00242DE4" w:rsidRDefault="00867108" w:rsidP="00CD7A72">
      <w:pPr>
        <w:spacing w:before="100" w:beforeAutospacing="1" w:after="100" w:afterAutospacing="1" w:line="240" w:lineRule="auto"/>
        <w:jc w:val="center"/>
        <w:rPr>
          <w:rFonts w:ascii="Times New Roman" w:eastAsia="Times New Roman" w:hAnsi="Times New Roman"/>
          <w:b/>
          <w:color w:val="000000"/>
          <w:sz w:val="28"/>
          <w:szCs w:val="28"/>
          <w:lang w:eastAsia="ru-RU"/>
        </w:rPr>
      </w:pPr>
      <w:bookmarkStart w:id="1" w:name="_Toc119315420"/>
      <w:r w:rsidRPr="00242DE4">
        <w:rPr>
          <w:rFonts w:ascii="Times New Roman" w:eastAsia="Times New Roman" w:hAnsi="Times New Roman"/>
          <w:b/>
          <w:color w:val="000000"/>
          <w:sz w:val="28"/>
          <w:szCs w:val="28"/>
          <w:lang w:eastAsia="ru-RU"/>
        </w:rPr>
        <w:t>Статья 1.</w:t>
      </w:r>
      <w:r w:rsidR="00626F45" w:rsidRPr="00242DE4">
        <w:rPr>
          <w:rFonts w:ascii="Times New Roman" w:eastAsia="Times New Roman" w:hAnsi="Times New Roman"/>
          <w:b/>
          <w:color w:val="000000"/>
          <w:sz w:val="28"/>
          <w:szCs w:val="28"/>
          <w:lang w:eastAsia="ru-RU"/>
        </w:rPr>
        <w:br/>
      </w:r>
      <w:r w:rsidR="00CD7A72" w:rsidRPr="00242DE4">
        <w:rPr>
          <w:rFonts w:ascii="Times New Roman" w:eastAsia="Times New Roman" w:hAnsi="Times New Roman"/>
          <w:b/>
          <w:color w:val="000000"/>
          <w:sz w:val="28"/>
          <w:szCs w:val="28"/>
          <w:lang w:eastAsia="ru-RU"/>
        </w:rPr>
        <w:t>Депутат местного Совета депутатов</w:t>
      </w:r>
    </w:p>
    <w:bookmarkEnd w:id="1"/>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Депутатом м</w:t>
      </w:r>
      <w:r w:rsidR="00867108" w:rsidRPr="00242DE4">
        <w:rPr>
          <w:rFonts w:ascii="Times New Roman" w:eastAsia="Times New Roman" w:hAnsi="Times New Roman"/>
          <w:color w:val="000000"/>
          <w:sz w:val="28"/>
          <w:szCs w:val="28"/>
          <w:lang w:eastAsia="ru-RU"/>
        </w:rPr>
        <w:t xml:space="preserve">естного Совета депутатов (далее </w:t>
      </w:r>
      <w:r w:rsidRPr="00242DE4">
        <w:rPr>
          <w:rFonts w:ascii="Times New Roman" w:eastAsia="Times New Roman" w:hAnsi="Times New Roman"/>
          <w:color w:val="000000"/>
          <w:sz w:val="28"/>
          <w:szCs w:val="28"/>
          <w:lang w:eastAsia="ru-RU"/>
        </w:rPr>
        <w:t>– депутат Совета) является свободно избранный гражданами, проживающими на территории, входящей в избирательный округ, представитель, уполномоченный участвовать в осуществлении государственной власти местным Советом депутато</w:t>
      </w:r>
      <w:r w:rsidR="00CD7A72" w:rsidRPr="00242DE4">
        <w:rPr>
          <w:rFonts w:ascii="Times New Roman" w:eastAsia="Times New Roman" w:hAnsi="Times New Roman"/>
          <w:color w:val="000000"/>
          <w:sz w:val="28"/>
          <w:szCs w:val="28"/>
          <w:lang w:eastAsia="ru-RU"/>
        </w:rPr>
        <w:t xml:space="preserve">в (далее </w:t>
      </w:r>
      <w:r w:rsidRPr="00242DE4">
        <w:rPr>
          <w:rFonts w:ascii="Times New Roman" w:eastAsia="Times New Roman" w:hAnsi="Times New Roman"/>
          <w:color w:val="000000"/>
          <w:sz w:val="28"/>
          <w:szCs w:val="28"/>
          <w:lang w:eastAsia="ru-RU"/>
        </w:rPr>
        <w:t xml:space="preserve">– Совет), представлять своих избирателей в государственных органах и других организациях, осуществлять иные полномочия, предусмотренные </w:t>
      </w:r>
      <w:hyperlink r:id="rId4" w:history="1">
        <w:r w:rsidRPr="00753162">
          <w:rPr>
            <w:rFonts w:ascii="Times New Roman" w:eastAsia="Times New Roman" w:hAnsi="Times New Roman"/>
            <w:color w:val="000000"/>
            <w:sz w:val="28"/>
            <w:szCs w:val="28"/>
            <w:lang w:eastAsia="ru-RU"/>
          </w:rPr>
          <w:t>Конституцией Республики Беларусь</w:t>
        </w:r>
      </w:hyperlink>
      <w:r w:rsidRPr="00242DE4">
        <w:rPr>
          <w:rFonts w:ascii="Times New Roman" w:eastAsia="Times New Roman" w:hAnsi="Times New Roman"/>
          <w:color w:val="000000"/>
          <w:sz w:val="28"/>
          <w:szCs w:val="28"/>
          <w:lang w:eastAsia="ru-RU"/>
        </w:rPr>
        <w:t>, настоящим Законом и другими актами законодательства Республики Беларусь.</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Депутатом Совета может быть гражданин Республики Беларусь, достигший 18 лет.</w:t>
      </w:r>
      <w:bookmarkStart w:id="2" w:name="_Toc119315421"/>
      <w:bookmarkEnd w:id="2"/>
    </w:p>
    <w:p w:rsidR="00CD7A72" w:rsidRPr="00242DE4" w:rsidRDefault="00210AF3" w:rsidP="00CD7A72">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w:t>
      </w:r>
      <w:r w:rsidR="00626F45" w:rsidRPr="00242DE4">
        <w:rPr>
          <w:rFonts w:ascii="Times New Roman" w:eastAsia="Times New Roman" w:hAnsi="Times New Roman"/>
          <w:b/>
          <w:color w:val="000000"/>
          <w:sz w:val="28"/>
          <w:szCs w:val="28"/>
          <w:lang w:eastAsia="ru-RU"/>
        </w:rPr>
        <w:br/>
      </w:r>
      <w:r w:rsidR="00CD7A72" w:rsidRPr="00242DE4">
        <w:rPr>
          <w:rFonts w:ascii="Times New Roman" w:eastAsia="Times New Roman" w:hAnsi="Times New Roman"/>
          <w:b/>
          <w:color w:val="000000"/>
          <w:sz w:val="28"/>
          <w:szCs w:val="28"/>
          <w:lang w:eastAsia="ru-RU"/>
        </w:rPr>
        <w:t>Законодательство Республики Беларусь о статусе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Законодательство Республики Беларусь о статусе депутата Совета основывается на Конституции Республики Беларусь и состоит из настоящего Закона и других актов законодательства Республики Беларусь, в том числе регламентов Советов.</w:t>
      </w:r>
      <w:bookmarkStart w:id="3" w:name="_Toc119315422"/>
      <w:bookmarkEnd w:id="3"/>
    </w:p>
    <w:p w:rsidR="00210AF3" w:rsidRPr="00242DE4" w:rsidRDefault="00210AF3" w:rsidP="0086710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3.</w:t>
      </w:r>
      <w:r w:rsidR="00626F45"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Участие депутата Совета в осуществлении Советом государственной власти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Депутат Совета участвует в осуществлении Советом государственной власти путем активного и равноправного участия в рассмотрении вопросов, отнесенных </w:t>
      </w:r>
      <w:hyperlink r:id="rId5" w:history="1">
        <w:r w:rsidRPr="00D321D7">
          <w:rPr>
            <w:rFonts w:ascii="Times New Roman" w:eastAsia="Times New Roman" w:hAnsi="Times New Roman"/>
            <w:color w:val="000000"/>
            <w:sz w:val="28"/>
            <w:szCs w:val="28"/>
            <w:lang w:eastAsia="ru-RU"/>
          </w:rPr>
          <w:t>Конституцией Республики Беларусь</w:t>
        </w:r>
      </w:hyperlink>
      <w:r w:rsidRPr="00242DE4">
        <w:rPr>
          <w:rFonts w:ascii="Times New Roman" w:eastAsia="Times New Roman" w:hAnsi="Times New Roman"/>
          <w:color w:val="000000"/>
          <w:sz w:val="28"/>
          <w:szCs w:val="28"/>
          <w:lang w:eastAsia="ru-RU"/>
        </w:rPr>
        <w:t xml:space="preserve"> и другими актами законодательства Республики Беларусь к компетенции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Депутат Совета при осуществлении своей деятельности и выполнении предвыборной программы в соответствии с </w:t>
      </w:r>
      <w:hyperlink r:id="rId6" w:history="1">
        <w:r w:rsidRPr="00D321D7">
          <w:rPr>
            <w:rFonts w:ascii="Times New Roman" w:eastAsia="Times New Roman" w:hAnsi="Times New Roman"/>
            <w:color w:val="000000"/>
            <w:sz w:val="28"/>
            <w:szCs w:val="28"/>
            <w:lang w:eastAsia="ru-RU"/>
          </w:rPr>
          <w:t>Конституцией Республики Беларусь</w:t>
        </w:r>
      </w:hyperlink>
      <w:r w:rsidRPr="00242DE4">
        <w:rPr>
          <w:rFonts w:ascii="Times New Roman" w:eastAsia="Times New Roman" w:hAnsi="Times New Roman"/>
          <w:color w:val="000000"/>
          <w:sz w:val="28"/>
          <w:szCs w:val="28"/>
          <w:lang w:eastAsia="ru-RU"/>
        </w:rPr>
        <w:t>, настоящим Законом и другими актами законодательства Республики Беларусь вправе свободно выражать свое мнение и голосовать, руководствуясь своими убеждениями и учитывая интересы граждан и особенности развития соответствующей административно-территориальной единицы.</w:t>
      </w:r>
      <w:bookmarkStart w:id="4" w:name="_Toc119315423"/>
      <w:bookmarkEnd w:id="4"/>
    </w:p>
    <w:p w:rsidR="00210AF3" w:rsidRPr="00242DE4" w:rsidRDefault="00210AF3" w:rsidP="00867108">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4.</w:t>
      </w:r>
      <w:r w:rsidR="00626F45"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Срок полномочий депутата Совета. Признание полномочий депутата Совета</w:t>
      </w:r>
    </w:p>
    <w:p w:rsidR="00210AF3" w:rsidRPr="00242DE4" w:rsidRDefault="00626F45"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lastRenderedPageBreak/>
        <w:t xml:space="preserve">Срок полномочий депутата Совета </w:t>
      </w:r>
      <w:r w:rsidR="00210AF3" w:rsidRPr="00242DE4">
        <w:rPr>
          <w:rFonts w:ascii="Times New Roman" w:eastAsia="Times New Roman" w:hAnsi="Times New Roman"/>
          <w:color w:val="000000"/>
          <w:sz w:val="28"/>
          <w:szCs w:val="28"/>
          <w:lang w:eastAsia="ru-RU"/>
        </w:rPr>
        <w:t>– четыре года.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Срок осуществления полномочий депутатом Совета начинается со дня признания его полномочий Советом и заканчивается в день открытия первой сессии Совета нового созыва, за исключением случаев, предусмотренных статьей 6 настоящего Закона.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Совет по представлению мандатной комиссии Совета рассматривает вопрос о полномочиях депутатов Совета и принимает решение о признании их полномочий. При нарушении в отдельных случаях законодательства Республики Беларусь о выборах Совет принимает решение о признании полномочий отдельных депутатов Совета недействительными.</w:t>
      </w:r>
      <w:bookmarkStart w:id="5" w:name="_Toc119315424"/>
      <w:bookmarkEnd w:id="5"/>
    </w:p>
    <w:p w:rsidR="00210AF3" w:rsidRPr="00242DE4" w:rsidRDefault="00210AF3" w:rsidP="00626F45">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5.</w:t>
      </w:r>
      <w:r w:rsidR="00626F45"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Условия осуществления депутатом Совета своих полномочий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осуществляет свои полномочия без отрыва от трудовой (служебной) деятельности, кроме председателя Совета, и пользуется соответствующими гарантиями, предусмотренными настоящим Законом и другими актами законодательства Республики Беларусь. Председатель Совета осуществляет свои полномочия на профессиональной основе.</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не может быть одновременно депутатом Палаты представителей Национального собрания Республики Беларусь, председателем областного, Минского городского, районного, городского (кроме городов районного подчинения) исполнительного комитета, а также судьей.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Председатель Совета не может занимать другие государственные должности, за исключением случаев, предусмотренных законодательными актами Республики Беларусь, а также заниматься в рабочее время другой оплачиваемой работой (деятельностью), кроме преподавательской, научной, культурной, творческой деятельности, медицинской практики, осуществляемой в порядке и на условиях, установленных законодательством Республики Беларусь.</w:t>
      </w:r>
      <w:bookmarkStart w:id="6" w:name="_Toc119315425"/>
      <w:bookmarkEnd w:id="6"/>
    </w:p>
    <w:p w:rsidR="00210AF3" w:rsidRPr="00242DE4" w:rsidRDefault="00210AF3" w:rsidP="00626F45">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6.</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Досрочное прекращение полномочий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Полномочия депутата Совета прекращаются досрочно по решению соответствующего Совета в связи с (со):</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признанием выборов либо полномочий депутата Совета недействительными;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избранием или назначением депутата Совета на должность, занятие которой согласно </w:t>
      </w:r>
      <w:hyperlink r:id="rId7" w:history="1">
        <w:r w:rsidRPr="00D321D7">
          <w:rPr>
            <w:rFonts w:ascii="Times New Roman" w:eastAsia="Times New Roman" w:hAnsi="Times New Roman"/>
            <w:color w:val="000000"/>
            <w:sz w:val="28"/>
            <w:szCs w:val="28"/>
            <w:lang w:eastAsia="ru-RU"/>
          </w:rPr>
          <w:t>Конституции Республики Беларусь</w:t>
        </w:r>
      </w:hyperlink>
      <w:r w:rsidRPr="00242DE4">
        <w:rPr>
          <w:rFonts w:ascii="Times New Roman" w:eastAsia="Times New Roman" w:hAnsi="Times New Roman"/>
          <w:color w:val="000000"/>
          <w:sz w:val="28"/>
          <w:szCs w:val="28"/>
          <w:lang w:eastAsia="ru-RU"/>
        </w:rPr>
        <w:t>, настоящему Закону и другим законодательным актам Республики Беларусь несовместимо с осуществлением полномочий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несогласием депутата Совета в течение трех месяцев после избрания его депутатом Совета освободить должность, занятие которой согласно </w:t>
      </w:r>
      <w:hyperlink r:id="rId8" w:history="1">
        <w:r w:rsidRPr="00D321D7">
          <w:rPr>
            <w:rFonts w:ascii="Times New Roman" w:eastAsia="Times New Roman" w:hAnsi="Times New Roman"/>
            <w:color w:val="000000"/>
            <w:sz w:val="28"/>
            <w:szCs w:val="28"/>
            <w:lang w:eastAsia="ru-RU"/>
          </w:rPr>
          <w:t xml:space="preserve">Конституции Республики </w:t>
        </w:r>
        <w:r w:rsidRPr="00D321D7">
          <w:rPr>
            <w:rFonts w:ascii="Times New Roman" w:eastAsia="Times New Roman" w:hAnsi="Times New Roman"/>
            <w:color w:val="000000"/>
            <w:sz w:val="28"/>
            <w:szCs w:val="28"/>
            <w:lang w:eastAsia="ru-RU"/>
          </w:rPr>
          <w:lastRenderedPageBreak/>
          <w:t>Беларусь</w:t>
        </w:r>
      </w:hyperlink>
      <w:r w:rsidRPr="00242DE4">
        <w:rPr>
          <w:rFonts w:ascii="Times New Roman" w:eastAsia="Times New Roman" w:hAnsi="Times New Roman"/>
          <w:color w:val="000000"/>
          <w:sz w:val="28"/>
          <w:szCs w:val="28"/>
          <w:lang w:eastAsia="ru-RU"/>
        </w:rPr>
        <w:t>, настоящему Закону и другим законодательным актам Республики Беларусь несовместимо с осуществлением полномочий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письменным заявлением депутата Совета о сложении полномочий по состоянию здоровья либо ввиду иных обстоятельств, препятствующих их осуществлению;</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прекращением гражданства Республики Беларусь;</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признанием депутата Совета по решению суда недееспособным;</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вступившим в законную силу обвинительным приговором суда в отношении лица, являющегося депутатом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отзывом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Полномочия председателя Совета прекращаются досрочно также по основаниям, предусмотренным законодательством Республики Беларусь о государственной службе для прекращения государственной службы.</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Решение о досрочном прекращении полномочий депутата Совета оформляется решением Совета, в котором указывается, с какого момента его полномочия прекращаются.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 случае досрочного прекращения полномочий (роспуска) Совета, а также смерти депутата Совета полномочия депутата Совета прекращаются без принятия Советом решения.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 случае досрочного прекращения полномочий (роспуска) Совета полномочия депутата Совета прекращаются в день досрочного прекращения полномочий (роспуска) Совета.</w:t>
      </w:r>
      <w:bookmarkStart w:id="7" w:name="_Toc119315426"/>
      <w:bookmarkEnd w:id="7"/>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7.</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Депутатская этика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должен соблюдать нормы депутатской этики, предусмотренные регламентом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Вопросы о нарушении норм депутатской этики рассматривают</w:t>
      </w:r>
      <w:r w:rsidR="00653DA8">
        <w:rPr>
          <w:rFonts w:ascii="Times New Roman" w:eastAsia="Times New Roman" w:hAnsi="Times New Roman"/>
          <w:color w:val="000000"/>
          <w:sz w:val="28"/>
          <w:szCs w:val="28"/>
          <w:lang w:eastAsia="ru-RU"/>
        </w:rPr>
        <w:t xml:space="preserve">ся Советом или по его поручению </w:t>
      </w:r>
      <w:r w:rsidRPr="00242DE4">
        <w:rPr>
          <w:rFonts w:ascii="Times New Roman" w:eastAsia="Times New Roman" w:hAnsi="Times New Roman"/>
          <w:color w:val="000000"/>
          <w:sz w:val="28"/>
          <w:szCs w:val="28"/>
          <w:lang w:eastAsia="ru-RU"/>
        </w:rPr>
        <w:t>– президиумом Совета либо специально образуемой комиссией Совета.</w:t>
      </w:r>
      <w:bookmarkStart w:id="8" w:name="_Toc119315427"/>
      <w:bookmarkEnd w:id="8"/>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8.</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Служебное удостоверение и нагрудный знак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имеет служебное удостоверение и нагрудный знак депутата Совета, которыми он пользуется в течение срока своих полномочий.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Служебное удостоверение выдается депутату Совета в порядке, установленном Президентом Республики Беларусь.</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lastRenderedPageBreak/>
        <w:t>Президентом Республики Беларусь учреждаются нагрудные знаки депутатов Советов и утверждаются положения о них.</w:t>
      </w:r>
    </w:p>
    <w:p w:rsidR="005316D4"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ГЛАВА 2</w:t>
      </w:r>
      <w:r w:rsidR="005316D4" w:rsidRPr="00242DE4">
        <w:rPr>
          <w:rFonts w:ascii="Times New Roman" w:eastAsia="Times New Roman" w:hAnsi="Times New Roman"/>
          <w:b/>
          <w:color w:val="000000"/>
          <w:sz w:val="28"/>
          <w:szCs w:val="28"/>
          <w:lang w:eastAsia="ru-RU"/>
        </w:rPr>
        <w:br/>
        <w:t>ДЕЯТЕЛЬНОСТЬ ДЕПУТАТА СОВЕТА В СОВЕТЕ И ЕГО ОРГАНАХ</w:t>
      </w: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bookmarkStart w:id="9" w:name="_Toc119315429"/>
      <w:r w:rsidRPr="00242DE4">
        <w:rPr>
          <w:rFonts w:ascii="Times New Roman" w:eastAsia="Times New Roman" w:hAnsi="Times New Roman"/>
          <w:b/>
          <w:color w:val="000000"/>
          <w:sz w:val="28"/>
          <w:szCs w:val="28"/>
          <w:lang w:eastAsia="ru-RU"/>
        </w:rPr>
        <w:t>Статья 9.</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Формы деятельности депутата Совета в Совете и его органах</w:t>
      </w:r>
      <w:bookmarkEnd w:id="9"/>
    </w:p>
    <w:p w:rsidR="00210AF3" w:rsidRPr="00242DE4" w:rsidRDefault="00210AF3" w:rsidP="00867108">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Формами деятельности депутата Совета в Совете и его органах являются: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участие депутата Совета в работе сессий Совета и заседаниях его органов;</w:t>
      </w:r>
    </w:p>
    <w:p w:rsidR="00210AF3" w:rsidRPr="00242DE4" w:rsidRDefault="005316D4"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запрос депутата Совета (далее </w:t>
      </w:r>
      <w:r w:rsidR="00210AF3" w:rsidRPr="00242DE4">
        <w:rPr>
          <w:rFonts w:ascii="Times New Roman" w:eastAsia="Times New Roman" w:hAnsi="Times New Roman"/>
          <w:color w:val="000000"/>
          <w:sz w:val="28"/>
          <w:szCs w:val="28"/>
          <w:lang w:eastAsia="ru-RU"/>
        </w:rPr>
        <w:t>– запрос);</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обращение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участие депутата Совета в установленном порядке в проверках работы государственных органов и других организаций;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предложение депутата Совета об устранении нарушения законности;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участие депутата Совета в работе депутатских групп и других</w:t>
      </w:r>
      <w:r w:rsidR="00D321D7">
        <w:rPr>
          <w:rFonts w:ascii="Times New Roman" w:eastAsia="Times New Roman" w:hAnsi="Times New Roman"/>
          <w:color w:val="000000"/>
          <w:sz w:val="28"/>
          <w:szCs w:val="28"/>
          <w:lang w:eastAsia="ru-RU"/>
        </w:rPr>
        <w:t xml:space="preserve"> депутатских объединений (далее </w:t>
      </w:r>
      <w:r w:rsidRPr="00242DE4">
        <w:rPr>
          <w:rFonts w:ascii="Times New Roman" w:eastAsia="Times New Roman" w:hAnsi="Times New Roman"/>
          <w:color w:val="000000"/>
          <w:sz w:val="28"/>
          <w:szCs w:val="28"/>
          <w:lang w:eastAsia="ru-RU"/>
        </w:rPr>
        <w:t>– депутатская группа).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Деятельность депутата Совета в Совете и его органах может осуществляться также в иных формах, предусмотренных актами законодательства Республики Беларусь.</w:t>
      </w:r>
      <w:bookmarkStart w:id="10" w:name="_Toc119315430"/>
      <w:bookmarkEnd w:id="10"/>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10.</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Участие депутата Совета в работе сессий Совета и заседаниях его органов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обязан участвовать в работе сессий Совета и заседаниях его органов, в состав которых он избран или входит по должности.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Депутаты Совета на сессиях Совета и заседаниях его органов, в состав которых они избраны или входят по должности, на основе коллективного, равноправного и свободного обсуждения рассматривают и решают вопросы, отнесенные к компетенции Совета и его органов.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При невозможности присутствовать на сессии Совета или заседании его органа, в состав которого он избран или входит по должности, депутат Совета должен заблаговременно информировать об этом председателя Совета, президиум Совета или руководителя органа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При систематическом неучастии депутата Совета в работе сессий Совета и заседаниях его органов, в состав которых он избран или входит по должности, без уважительных причин или нарушении норм депутатской этики Совет информирует об этом избирателей соответствующего избирательного округа.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lastRenderedPageBreak/>
        <w:t>Совет вправе заслушать сообщение депутата Совета о его работе в Совете, о выполнении им решений Совета и его органов.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вправе участвовать с правом совещательного голоса в работе сессий других Советов и заседаниях их органов при принятии ими решений, затрагивающих интересы граждан, проживающих на территории административно-территориальной единицы, в состав Совета которой он избран.</w:t>
      </w:r>
      <w:bookmarkStart w:id="11" w:name="_Toc119315431"/>
      <w:bookmarkEnd w:id="11"/>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11.</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Права депутата Совета на сессиях Совета и заседаниях его органов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На сессиях Совета и заседаниях его органов депутат Совета имеет право:</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решающего голоса по всем вопросам, рассматриваемым Советом и его органами, в состав которых он избран или входит по должности;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избирать и быть избранным председателем Совета или его заместителем, в органы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выдвигать кандидатуры, в том числе и свою собственную, в состав образуемых Советом органов;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предлагать вопросы для рассмотрения Советом и его органами;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вносить предложения и замечания по повестке дня сессии Совета, по порядку рассмотрения и существу обсуждаемых вопросов;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участвовать в обсуждении вопросов, рассматриваемых на сессиях Совета и заседаниях его органов, задавать вопросы, давать пояснения, доводить до сведения депутатов Совета свое мнение и мнение избирателей по указанным вопросам;</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оглашать на сессии Совета обращения граждан, в том числе индивид</w:t>
      </w:r>
      <w:r w:rsidR="00D321D7">
        <w:rPr>
          <w:rFonts w:ascii="Times New Roman" w:eastAsia="Times New Roman" w:hAnsi="Times New Roman"/>
          <w:color w:val="000000"/>
          <w:sz w:val="28"/>
          <w:szCs w:val="28"/>
          <w:lang w:eastAsia="ru-RU"/>
        </w:rPr>
        <w:t xml:space="preserve">уальных предпринимателей (далее </w:t>
      </w:r>
      <w:r w:rsidRPr="00242DE4">
        <w:rPr>
          <w:rFonts w:ascii="Times New Roman" w:eastAsia="Times New Roman" w:hAnsi="Times New Roman"/>
          <w:color w:val="000000"/>
          <w:sz w:val="28"/>
          <w:szCs w:val="28"/>
          <w:lang w:eastAsia="ru-RU"/>
        </w:rPr>
        <w:t>– граждане), и юридических лиц, имеющие общественное значение;</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обращаться с запросами в пределах своих полномочий;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вносить проекты решений Совета и его органов, а также поправки к ним;</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вносить предложения о заслушивании на сессии Совета отчетов председателя Совета, органов, образуемых или избираемых Советом, избираемых, назначаемых или утверждаемых им должностных лиц, отчетов и информации руководителя соответствующего местного исполнительного и распорядительного органа;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предлагать к рассмотрению Советом вопросы по обеспечению соблюдения актов законодательства Республики Беларусь организациями, расположенными на подведомственной Совету территории;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lastRenderedPageBreak/>
        <w:t>вносить на сессии Совета с соответствующей мотивировкой предложения об освобождении от должности лиц, избранных, назначенных или утвержденных Советом, о других кадровых изменениях в организациях, подотчетных и подконтрольных Совету;</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участвовать с правом совещательного голоса в работе любого образованного Советом органа, в состав которого депутат Совета не избран и не входит по должности, вносить предложения и замечания, участвовать в обсуждении рассматриваемых вопросов и принятии по ним решений;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передавать председательствующему на сессии Совета текст своего выступления, предложения и замечания, которые подлежат включению в протокол сессии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знакомиться с протоколами сессий Совета и заседаний его органов, текстами своих выступлений в стенограммах и протоколах сессий Совета и заседаний его органов до их опубликования, а также с не подлежащими опубликованию текстами выступлений на сессиях Совета и заседаниях его органов.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не согласный с решением Совета или его органа, в состав которого он избран или входит по должности, имеет право изложить свое особое мнение на сессии Совета, заседании его органа или сообщить о нем в письменной форме председательствующему на сессии Совета.</w:t>
      </w:r>
      <w:bookmarkStart w:id="12" w:name="_Toc119315432"/>
      <w:bookmarkEnd w:id="12"/>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12.</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Рассмотрение предложений и замечаний депутата Совета,</w:t>
      </w:r>
      <w:r w:rsidR="00D321D7">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внесенных на сессии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Предложения и замечания депутата Совета, внесенные им на сессии Совета, рассматриваются Советом или его органами и учитываются при принятии решений. В случае их отклонения депутату Совета дается обоснованный ответ.</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Предложения и замечания депутата Совета, внесенные им на сессии Совета, могут направляться Советом или его органами на рассмотрение соответствующим государственным органам, другим организациям или должностным лицам.</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Государственные органы, другие организации или должностные лица, которым направлены предложения и замечания депутата Совета, внесенные на сессии Совета, не позднее чем в месячный срок рассматривают эти предложения и замечания и о результатах сообщают в письменной форме непосредственно депутату Совета, председателю Совета или президиуму Совета.</w:t>
      </w:r>
      <w:bookmarkStart w:id="13" w:name="_Toc119315433"/>
      <w:bookmarkEnd w:id="13"/>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13.</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Запрос</w:t>
      </w:r>
    </w:p>
    <w:p w:rsidR="00210AF3" w:rsidRPr="00242DE4" w:rsidRDefault="005316D4"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Запрос </w:t>
      </w:r>
      <w:r w:rsidR="00210AF3" w:rsidRPr="00242DE4">
        <w:rPr>
          <w:rFonts w:ascii="Times New Roman" w:eastAsia="Times New Roman" w:hAnsi="Times New Roman"/>
          <w:color w:val="000000"/>
          <w:sz w:val="28"/>
          <w:szCs w:val="28"/>
          <w:lang w:eastAsia="ru-RU"/>
        </w:rPr>
        <w:t>– вносимое депутатом Совета на сессии Совета в письменной форме предложение дать официальное разъяснение или изложить позицию по вопросам, касающимся важнейших общественных интересов соответствующей административно-территориальной единицы. Запрос включается в повестку дня сессии Совета в порядке, определяемом регламентом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вправе обратиться на сессии Совета с запросом к председателю Совета, президиуму Совета, руководителю (заместителю руководителя) соответствующего местного исполнительного и распорядительного органа, руководителям его структурных подразделений, а также к руководителям других организаций, расположенных на подведомственной Совету территории, руководителям их структурных подразделений по вопросам, отнесенным к компетенции Совета, соответствующего местного исполнительного и распорядительного органа, других организаций, расположенных на подведомственной Совету территории, их структурных подразделений.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Запрос подлежит оглашению на сессии Совета самим депутатом Совета или по его просьбе председательствующим на сессии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Председатель Совета, президиум Совета, руководитель (заместитель руководителя) соответствующего местного исполнительного и распорядительного органа, руководители его структурных подразделений, а также руководители других организаций, расположенных на подведомственной Совету территории, руководители их структурных подразделений, к которым обращен запрос (за исключением государственных органов и иных государственных организаций, подчиненных или подотчетных Президенту Республики Беларусь или Совету Министров Республики Беларусь, Национального собрания Республики Беларусь, Конституционного Суда Республики Беларусь, Верховного Суда Республики Беларусь, Высшего Хозяйственного Суда Республики Беларусь, Центральной комиссии Республики Беларусь по выборам и проведению республиканских референдумов и других республиканских государственных органов (далее – республиканские государственные органы), обязаны в десятидневный или иной установленный Советом срок дать письменный ответ на запрос.</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Руководители республиканских государственных органов, расположенных на подведомственной Совету территории, руководители их структурных подразделений, к которым обращен запрос, рассматривают его в сроки и порядке, установленные законодательством Республики Беларусь об обращениях граждан и юридических лиц.</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на сессии Совета вправе дать оценку ответа на его запрос. По решению Совета письменный ответ на запрос может оглашаться на сессии Совета и доводиться до сведения граждан через средства массовой информации или иным путем.</w:t>
      </w:r>
      <w:bookmarkStart w:id="14" w:name="_Toc119315434"/>
      <w:bookmarkEnd w:id="14"/>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14.</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Обращение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Обр</w:t>
      </w:r>
      <w:r w:rsidR="005316D4" w:rsidRPr="00242DE4">
        <w:rPr>
          <w:rFonts w:ascii="Times New Roman" w:eastAsia="Times New Roman" w:hAnsi="Times New Roman"/>
          <w:color w:val="000000"/>
          <w:sz w:val="28"/>
          <w:szCs w:val="28"/>
          <w:lang w:eastAsia="ru-RU"/>
        </w:rPr>
        <w:t xml:space="preserve">ащение депутата Совета </w:t>
      </w:r>
      <w:r w:rsidRPr="00242DE4">
        <w:rPr>
          <w:rFonts w:ascii="Times New Roman" w:eastAsia="Times New Roman" w:hAnsi="Times New Roman"/>
          <w:color w:val="000000"/>
          <w:sz w:val="28"/>
          <w:szCs w:val="28"/>
          <w:lang w:eastAsia="ru-RU"/>
        </w:rPr>
        <w:t>– изложенное в письменной форме предложение государственным органам, другим организациям или должностным лицам о предоставлении информации и (или) разъяснений по вопросам, отнесенным к их компетенции и связанным с деятельностью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Государственные органы, другие организации или должностные лица (за исключением республиканских государственных органов и их должностных лиц),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в государственных органах, других организациях, а при необходимости дополнительно</w:t>
      </w:r>
      <w:r w:rsidR="00F15DC7">
        <w:rPr>
          <w:rFonts w:ascii="Times New Roman" w:eastAsia="Times New Roman" w:hAnsi="Times New Roman"/>
          <w:color w:val="000000"/>
          <w:sz w:val="28"/>
          <w:szCs w:val="28"/>
          <w:lang w:eastAsia="ru-RU"/>
        </w:rPr>
        <w:t xml:space="preserve">го изучения или проверки фактов </w:t>
      </w:r>
      <w:r w:rsidRPr="00242DE4">
        <w:rPr>
          <w:rFonts w:ascii="Times New Roman" w:eastAsia="Times New Roman" w:hAnsi="Times New Roman"/>
          <w:color w:val="000000"/>
          <w:sz w:val="28"/>
          <w:szCs w:val="28"/>
          <w:lang w:eastAsia="ru-RU"/>
        </w:rPr>
        <w:t>– не позднее чем в месячный срок. Должностное лицо, организующее рассмотрение обращения депутата Совета, обязано известить депутата Совета о дате, времени и месте его рассмотрения заблаговременно, но не позднее чем за три дня. Депутат Совета может принимать участие в рассмотрении его обращения.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Республиканские государственные органы, их должностные лица рассматривают обращение депутата Совета в сроки и порядке, установленные законодательством Республики Беларусь об обращениях граждан и юридических лиц.</w:t>
      </w: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15.</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Участие депутата Совета в установленном порядке</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в проверках работы государственных органов и других организаций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может в установленном порядке участвовать в проводимых государственными органами проверках работы государственных органов и других организаций, расположенных на подведомственной Совету территории (за исключением республиканских государственных органов), по вопросам, отнесенным к компетенции Совета.</w:t>
      </w:r>
      <w:bookmarkStart w:id="15" w:name="_Toc119315436"/>
      <w:bookmarkEnd w:id="15"/>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16.</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Предложение депутата Совета об устранении нарушения законности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При обнаружении нарушения законности депутат Совета вправе обратиться к должностным лицам правоохранительных, иных государственных органов и других организаций с предложением об устранении нарушения законности.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Должностные лица государственных органов и других организаций, к которым обращено предложение депутата Совета, принимают меры к устранению нарушения </w:t>
      </w:r>
      <w:r w:rsidR="00D321D7">
        <w:rPr>
          <w:rFonts w:ascii="Times New Roman" w:eastAsia="Times New Roman" w:hAnsi="Times New Roman"/>
          <w:color w:val="000000"/>
          <w:sz w:val="28"/>
          <w:szCs w:val="28"/>
          <w:lang w:eastAsia="ru-RU"/>
        </w:rPr>
        <w:t xml:space="preserve">законности, а при необходимости </w:t>
      </w:r>
      <w:r w:rsidRPr="00242DE4">
        <w:rPr>
          <w:rFonts w:ascii="Times New Roman" w:eastAsia="Times New Roman" w:hAnsi="Times New Roman"/>
          <w:color w:val="000000"/>
          <w:sz w:val="28"/>
          <w:szCs w:val="28"/>
          <w:lang w:eastAsia="ru-RU"/>
        </w:rPr>
        <w:t>– к привлечению виновных к ответственности в соответствии с законодательными актами Республики Беларусь с последующим информированием об этом депутата Совета.</w:t>
      </w:r>
      <w:bookmarkStart w:id="16" w:name="_Toc119315437"/>
      <w:bookmarkEnd w:id="16"/>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17.</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Участие депутата Совета в работе депутатских групп</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Создание и деятельность депутатской группы осуществляются при наличии не менее трех депутатов Совета, входящих в ее состав. Депутаты Совета могут свободно входить в депутатские группы и выходить из них. Депутат Совета может быть одновременно членом не более двух постоянных депутатских групп. Членом депутатской группы не может быть председатель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Депутаты Совета, образовавшие депутатскую группу, письменно уведомляют председателя Совета о ее создании. Письменное уведомление должно быть подписано каждым членом депутатской группы. В уведомлении указываются наименование депутатской группы, ее состав, фамилия, имя и отчество руководителя депутатской группы, а также ее основные цели и задачи. Об изменении наименования депутатской группы, ее состава, руководителя, о прекращении ее деятельности руководитель депутатской группы извещает председателя Совета в письменной форме. Депутатская группа, а также изменение ее наименования, состава, руководителя, прекращение ее деятельности регистрируются Советом в соответствии с регламентом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От имени депутатской группы могут выступать ее руководитель, который избирается членами депутатской группы, или член депутатской группы, уполномоченный этой депутатской группой.</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Порядок участия депутата Совета в работе депутатских групп определяется настоящей статьей и регламентом Совета.</w:t>
      </w:r>
      <w:bookmarkStart w:id="17" w:name="_Toc119315438"/>
      <w:bookmarkEnd w:id="17"/>
    </w:p>
    <w:p w:rsidR="005316D4"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ГЛАВА 3</w:t>
      </w:r>
      <w:r w:rsidR="005316D4" w:rsidRPr="00242DE4">
        <w:rPr>
          <w:rFonts w:ascii="Times New Roman" w:eastAsia="Times New Roman" w:hAnsi="Times New Roman"/>
          <w:b/>
          <w:color w:val="000000"/>
          <w:sz w:val="28"/>
          <w:szCs w:val="28"/>
          <w:lang w:eastAsia="ru-RU"/>
        </w:rPr>
        <w:br/>
        <w:t>ДЕЯТЕЛЬНОСТЬ ДЕПУТАТА СОВЕТА В ИЗБИРАТЕЛЬНОМ ОКРУГЕ</w:t>
      </w: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bookmarkStart w:id="18" w:name="_Toc119315439"/>
      <w:r w:rsidRPr="00242DE4">
        <w:rPr>
          <w:rFonts w:ascii="Times New Roman" w:eastAsia="Times New Roman" w:hAnsi="Times New Roman"/>
          <w:b/>
          <w:color w:val="000000"/>
          <w:sz w:val="28"/>
          <w:szCs w:val="28"/>
          <w:lang w:eastAsia="ru-RU"/>
        </w:rPr>
        <w:t>Статья 18.</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Формы деятельности депутата Совета в избирательном округе</w:t>
      </w:r>
      <w:bookmarkEnd w:id="18"/>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Формами деятельности депутата Совета в избирательном округе являются: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6105ED">
        <w:rPr>
          <w:rFonts w:ascii="Times New Roman" w:eastAsia="Times New Roman" w:hAnsi="Times New Roman"/>
          <w:color w:val="000000"/>
          <w:sz w:val="28"/>
          <w:szCs w:val="28"/>
          <w:lang w:eastAsia="ru-RU"/>
        </w:rPr>
        <w:t>рассмотрение обращений</w:t>
      </w:r>
      <w:r w:rsidRPr="00D321D7">
        <w:rPr>
          <w:rFonts w:ascii="Times New Roman" w:eastAsia="Times New Roman" w:hAnsi="Times New Roman"/>
          <w:color w:val="000000"/>
          <w:sz w:val="28"/>
          <w:szCs w:val="28"/>
          <w:lang w:eastAsia="ru-RU"/>
        </w:rPr>
        <w:t xml:space="preserve"> граждан</w:t>
      </w:r>
      <w:r w:rsidRPr="00242DE4">
        <w:rPr>
          <w:rFonts w:ascii="Times New Roman" w:eastAsia="Times New Roman" w:hAnsi="Times New Roman"/>
          <w:color w:val="000000"/>
          <w:sz w:val="28"/>
          <w:szCs w:val="28"/>
          <w:lang w:eastAsia="ru-RU"/>
        </w:rPr>
        <w:t xml:space="preserve"> и юридических лиц, </w:t>
      </w:r>
      <w:r w:rsidRPr="006105ED">
        <w:rPr>
          <w:rFonts w:ascii="Times New Roman" w:eastAsia="Times New Roman" w:hAnsi="Times New Roman"/>
          <w:color w:val="000000"/>
          <w:sz w:val="28"/>
          <w:szCs w:val="28"/>
          <w:lang w:eastAsia="ru-RU"/>
        </w:rPr>
        <w:t>личный прием</w:t>
      </w:r>
      <w:r w:rsidRPr="00242DE4">
        <w:rPr>
          <w:rFonts w:ascii="Times New Roman" w:eastAsia="Times New Roman" w:hAnsi="Times New Roman"/>
          <w:color w:val="000000"/>
          <w:sz w:val="28"/>
          <w:szCs w:val="28"/>
          <w:lang w:eastAsia="ru-RU"/>
        </w:rPr>
        <w:t xml:space="preserve"> граждан и представителей юридических лиц депутатом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проведение депутатом Совета </w:t>
      </w:r>
      <w:r w:rsidRPr="006105ED">
        <w:rPr>
          <w:rFonts w:ascii="Times New Roman" w:eastAsia="Times New Roman" w:hAnsi="Times New Roman"/>
          <w:color w:val="000000"/>
          <w:sz w:val="28"/>
          <w:szCs w:val="28"/>
          <w:lang w:eastAsia="ru-RU"/>
        </w:rPr>
        <w:t>встреч</w:t>
      </w:r>
      <w:r w:rsidRPr="00242DE4">
        <w:rPr>
          <w:rFonts w:ascii="Times New Roman" w:eastAsia="Times New Roman" w:hAnsi="Times New Roman"/>
          <w:color w:val="000000"/>
          <w:sz w:val="28"/>
          <w:szCs w:val="28"/>
          <w:lang w:eastAsia="ru-RU"/>
        </w:rPr>
        <w:t xml:space="preserve"> с гражданами;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отчеты депутата Совета перед избирателями.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Деятельность депутата Совета в избирательном округе может осуществляться также в иных формах, предусмотренных законодательными актами Республики Беларусь.</w:t>
      </w:r>
      <w:bookmarkStart w:id="19" w:name="_Toc119315440"/>
      <w:bookmarkEnd w:id="19"/>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19.</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Рассмотрение обращений граждан и юридических лиц,</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личный прием граждан и представителей юридических лиц депутатом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рассматривает полученные им обращения граждан и юридических лиц, принимает меры для их полного, объективного, всестороннего и своевременного рассмотрения в соответствии с законодательством Республики Беларусь об обращениях граждан и юридических лиц.</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регулярно, но не реже одного раза в месяц осуществляет личный прием граждан и представителей юридических лиц.</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по согласованию с должностными лицами соответствующего местного исполнительного и распорядительного органа, организаций, расположенных на территории избирательного округа (за исключением республиканских государственных органов), может привлекать их к участию в рассмотрении обращений граждан и юридических лиц, личном приеме граждан и представителей юридических лиц по вопросам, отнесенным к компетенции этих организаций. Не позднее чем за три дня до начала личного приема граждан и представителей юридических лиц депутат Совета уведомляет указанных лиц о дате, времени и месте проведения личного приема граждан и представителей юридических лиц.</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участвует в осуществлении контроля за исполнением решений, принятых по обращениям граждан и юридических лиц, направленным депутатом Совета организациям, к компетенции которых относится решение вопросов, изложенных в обращениях граждан и юридических лиц.</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изучает причины, порождающие жалобы граждан и юридических лиц, и направляет предложения об их устранении в Совет и его органы, соответствующий местный исполнительный и распорядительный орган, другие организации.</w:t>
      </w: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20.</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Проведение депутатом Совета встреч с гражданами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проводит встречи с гражданами в целях информирования их о своей деятельности в Совете и его органах, изучения общественного мнения по вопросам, рассматриваемым на сессиях Совета и заседаниях его органов, потребностей населения, а также содействия развитию различных форм местного самоуправления.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Встречи депутата Совета с гражданами могут быть организованы по инициативе самого депутата Совета, граждан или соответствующего местного исполнительного и распорядительного органа.</w:t>
      </w:r>
      <w:bookmarkStart w:id="20" w:name="_Toc119315442"/>
      <w:bookmarkEnd w:id="20"/>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21.</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Отчеты депутата Совета перед избирателями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ответствен перед избирателями и им подотчетен.</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обязан периодически, но не реже двух раз в год отчитываться перед избирателями о своей деятельности и ходе выполнения предвыборной программы, о работе Совета и его органов, в состав которых он избран или входит по должности.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Отчет депутата Совета может быть заслушан также по письменному требованию группы избирателей численностью, установленной регламентом Совета. В этом случае председатель Совета или президиум Совета принимают меры по организации внеочередного отчета депутата Совета и не позднее чем за месяц до проведения внеочередного отчета уведомляют депутата Совета о дате, времени и месте его проведения, о причинах, послуживших основанием для этого.</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Отчеты депутата Совета проводятся на созываемых с этой целью собраниях избирателей либо их делегатов.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Собрание, на котором заслушивается отчет депутата Совета, может принимать решение, содержащее предложения и замечания депутату Совета, которые доводятся до сведения граждан через средства массовой информации или иным путем.</w:t>
      </w:r>
      <w:bookmarkStart w:id="21" w:name="_Toc119315443"/>
      <w:bookmarkEnd w:id="21"/>
    </w:p>
    <w:p w:rsidR="005316D4"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ГЛАВА 4</w:t>
      </w:r>
      <w:r w:rsidR="005316D4" w:rsidRPr="00242DE4">
        <w:rPr>
          <w:rFonts w:ascii="Times New Roman" w:eastAsia="Times New Roman" w:hAnsi="Times New Roman"/>
          <w:b/>
          <w:color w:val="000000"/>
          <w:sz w:val="28"/>
          <w:szCs w:val="28"/>
          <w:lang w:eastAsia="ru-RU"/>
        </w:rPr>
        <w:t xml:space="preserve"> </w:t>
      </w:r>
      <w:r w:rsidR="005316D4" w:rsidRPr="00242DE4">
        <w:rPr>
          <w:rFonts w:ascii="Times New Roman" w:eastAsia="Times New Roman" w:hAnsi="Times New Roman"/>
          <w:b/>
          <w:color w:val="000000"/>
          <w:sz w:val="28"/>
          <w:szCs w:val="28"/>
          <w:lang w:eastAsia="ru-RU"/>
        </w:rPr>
        <w:br/>
        <w:t>ОСНОВНЫЕ ГАРАНТИИ ДЕЯТЕЛЬНОСТИ ДЕПУТАТА СОВЕТА</w:t>
      </w: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bookmarkStart w:id="22" w:name="_Toc119315444"/>
      <w:r w:rsidRPr="00242DE4">
        <w:rPr>
          <w:rFonts w:ascii="Times New Roman" w:eastAsia="Times New Roman" w:hAnsi="Times New Roman"/>
          <w:b/>
          <w:color w:val="000000"/>
          <w:sz w:val="28"/>
          <w:szCs w:val="28"/>
          <w:lang w:eastAsia="ru-RU"/>
        </w:rPr>
        <w:t>Статья 22.</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Обеспечение условий для осуществления депутатом Совета своих полномочий</w:t>
      </w:r>
      <w:bookmarkEnd w:id="22"/>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Депутату Совета при осуществлении полномочий, предусмотренных </w:t>
      </w:r>
      <w:hyperlink r:id="rId9" w:history="1">
        <w:r w:rsidRPr="006105ED">
          <w:rPr>
            <w:rFonts w:ascii="Times New Roman" w:eastAsia="Times New Roman" w:hAnsi="Times New Roman"/>
            <w:color w:val="000000"/>
            <w:sz w:val="28"/>
            <w:szCs w:val="28"/>
            <w:lang w:eastAsia="ru-RU"/>
          </w:rPr>
          <w:t>Конституцией Республики Беларусь,</w:t>
        </w:r>
      </w:hyperlink>
      <w:r w:rsidRPr="00242DE4">
        <w:rPr>
          <w:rFonts w:ascii="Times New Roman" w:eastAsia="Times New Roman" w:hAnsi="Times New Roman"/>
          <w:color w:val="000000"/>
          <w:sz w:val="28"/>
          <w:szCs w:val="28"/>
          <w:lang w:eastAsia="ru-RU"/>
        </w:rPr>
        <w:t xml:space="preserve"> настоящим Законом и другими актами законодательства Республики Беларусь, государство гарантирует и обеспечивает необходимые условия для их беспрепятственной и эффективной реализации.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по поручению председателя Совета или его заместителя обеспечивается в установленном порядке документами, принятыми Советом, а также другими информационными и справочными материалами.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имеет преимущественное право выступать по вопросам своей деятельности в средствах массовой информации, учрежденных Советом. При этом материалы, представляемые депутатом Совета по поручению Совета и его органов, подлежат обязательному опубликованию или распространению этими средствами массовой информации в срок, согласованный с депутатом Совета. Редактирование представленных депутатом Совета материалов без его согласия не допускается.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Председатель Совета, президиум Совета, соответствующий местный исполнительный и распорядительный орган, иные государственные органы и другие организации, расположенные на подведомственной Совету территории (за исключением республиканских государственных органов), обеспечивают депутату Совета возможность пользоваться служебными помещениями, библиотечными фондами и архивами, средствами связи и оргтехникой, иными средствами, необходимыми для осуществления его полномочий, а также предоставляют депутату Совета по его просьбе материалы и иную информацию, необходимые для проведения встреч с гражданами, отчетов перед избирателями, за исключением материалов и иной информации, содержащих государственные секреты или иные охраняемые законодательством Республики Беларусь сведения.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Соответствующий местный исполнительный и распорядительный орган выделяет помещение, необходимое для проведения встречи депутата Совета с гражданами, отчета перед избирателями, заблаговременно извещает их о дате, времени и месте проведения.</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Соответствующий местный исполнительный и распорядительный орган содействует в предоставлении депутатам Совета при осуществлении их полномочий транспорта, обеспечении во внеочередном порядке гостиницами.</w:t>
      </w:r>
      <w:bookmarkStart w:id="23" w:name="_Toc119315445"/>
      <w:bookmarkEnd w:id="23"/>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23.</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Материальное обеспечение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На время подготовки и проведения сессий Совета и заседаний его органов депутат Совета, работающий на основании трудового договора (контракта), освобождается от выполнения трудовых (служебных) обязанностей на срок и в порядке, определяемые Советом. В течение указанного срока за ним сохраняется средняя заработная плата (денежное довольствие).</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 случае выезда депутата Совета для осуществления своей деятельности в Совете за пределы места жительства (района, города) ему компенсируются расходы по нормам возмещения расходов при служебных командировках, установленным законодательством Республики Беларусь.</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Выплаты, указанные в частях первой и второй настоящей статьи, производятся соответствующим исполнительным комитетом за счет средств местного бюджета в порядке, определяемом Советом.</w:t>
      </w: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24.</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Гарантии трудовых прав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Депутат Совета в период осуществления своих полномочий не может быть уволен с работы (службы) по инициативе нанимателя, исключен из учреждения образования без предварительного согласия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Председателю Совета по истечении срока полномочий в месячный срок предоставляется прежняя работа (служба), а при ее отсутствии – другая равноценная работа (служба). Трудоустройство лица, являвшегося председателем Совета, осуществляет соответствующий местный исполнительный и распорядительный орган.</w:t>
      </w:r>
    </w:p>
    <w:p w:rsidR="00210AF3"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Время работы председателя Совета в Совете засчитывается в стаж работы и стаж государственной службы в соответствии с законодательными актами Республики Беларусь, а также в стаж работы (службы) по специальности в соответствии с законодательством Республики Беларусь.</w:t>
      </w:r>
    </w:p>
    <w:p w:rsidR="00DA507C" w:rsidRDefault="00DA507C"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p>
    <w:p w:rsidR="00DA507C" w:rsidRPr="00242DE4" w:rsidRDefault="00DA507C"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25.</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Право депутата Совета на первоочередной прием должностными лицами</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и доступ в государственные органы и другие организации</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По вопросам своей деятельности депутат Совета пользуется правом первоочередного приема должностными лицами соответствующего местного исполнительного и распорядительного органа и других организаций, расположенных на подведомственной Совету территории (за исключением республиканских государственных органов).</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При осуществлении своих полномочий депутат Совета пользуется правом доступа в соответствующий местный исполнительный и распорядительный орган и другие организации, расположенные на подведомственной Совету территории. Порядок доступа депутата Совета в государственные органы и другие организации, посещение которых в соответствии с актами законодательства Республики Беларусь ограничено, устанавливается законодательством Республики Беларусь.</w:t>
      </w:r>
      <w:bookmarkStart w:id="24" w:name="_Toc119315448"/>
      <w:bookmarkEnd w:id="24"/>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26.</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Защита чести и достоинства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Честь и достоинство депутата Совета защищаются в установленном законодательством Республики Беларусь порядке.</w:t>
      </w:r>
      <w:bookmarkStart w:id="25" w:name="_Toc119315449"/>
      <w:bookmarkEnd w:id="25"/>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27.</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Производство по уголовным делам в отношении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Производство по уголовным делам в отношении депутата Совета осуществляется в соответствии с </w:t>
      </w:r>
      <w:hyperlink r:id="rId10" w:history="1">
        <w:r w:rsidRPr="00DA507C">
          <w:rPr>
            <w:rFonts w:ascii="Times New Roman" w:eastAsia="Times New Roman" w:hAnsi="Times New Roman"/>
            <w:color w:val="000000"/>
            <w:sz w:val="28"/>
            <w:szCs w:val="28"/>
            <w:lang w:eastAsia="ru-RU"/>
          </w:rPr>
          <w:t>Уголовно-процессуальным кодексом Республики Беларусь</w:t>
        </w:r>
      </w:hyperlink>
      <w:r w:rsidRPr="00242DE4">
        <w:rPr>
          <w:rFonts w:ascii="Times New Roman" w:eastAsia="Times New Roman" w:hAnsi="Times New Roman"/>
          <w:color w:val="000000"/>
          <w:sz w:val="28"/>
          <w:szCs w:val="28"/>
          <w:lang w:eastAsia="ru-RU"/>
        </w:rPr>
        <w:t>.</w:t>
      </w:r>
    </w:p>
    <w:p w:rsidR="00210AF3" w:rsidRPr="00242DE4" w:rsidRDefault="00210AF3" w:rsidP="005316D4">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242DE4">
        <w:rPr>
          <w:rFonts w:ascii="Times New Roman" w:eastAsia="Times New Roman" w:hAnsi="Times New Roman"/>
          <w:b/>
          <w:color w:val="000000"/>
          <w:sz w:val="28"/>
          <w:szCs w:val="28"/>
          <w:lang w:eastAsia="ru-RU"/>
        </w:rPr>
        <w:t>Статья 28.</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Ответственность за нарушение законодательства</w:t>
      </w:r>
      <w:r w:rsidR="005316D4" w:rsidRPr="00242DE4">
        <w:rPr>
          <w:rFonts w:ascii="Times New Roman" w:eastAsia="Times New Roman" w:hAnsi="Times New Roman"/>
          <w:b/>
          <w:color w:val="000000"/>
          <w:sz w:val="28"/>
          <w:szCs w:val="28"/>
          <w:lang w:eastAsia="ru-RU"/>
        </w:rPr>
        <w:br/>
      </w:r>
      <w:r w:rsidRPr="00242DE4">
        <w:rPr>
          <w:rFonts w:ascii="Times New Roman" w:eastAsia="Times New Roman" w:hAnsi="Times New Roman"/>
          <w:b/>
          <w:color w:val="000000"/>
          <w:sz w:val="28"/>
          <w:szCs w:val="28"/>
          <w:lang w:eastAsia="ru-RU"/>
        </w:rPr>
        <w:t>Республики Беларусь о статусе депутата Совета</w:t>
      </w:r>
    </w:p>
    <w:p w:rsidR="00210AF3" w:rsidRPr="00242DE4" w:rsidRDefault="00210AF3"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Лица, виновные в нарушении настоящего Закона и других актов законодательства Республики Беларусь о статусе депутата Совета, несут ответственность в соответствии с законодательными актами Республики Беларусь.</w:t>
      </w:r>
    </w:p>
    <w:tbl>
      <w:tblPr>
        <w:tblW w:w="5000" w:type="pct"/>
        <w:tblCellMar>
          <w:left w:w="0" w:type="dxa"/>
          <w:right w:w="0" w:type="dxa"/>
        </w:tblCellMar>
        <w:tblLook w:val="04A0" w:firstRow="1" w:lastRow="0" w:firstColumn="1" w:lastColumn="0" w:noHBand="0" w:noVBand="1"/>
      </w:tblPr>
      <w:tblGrid>
        <w:gridCol w:w="6284"/>
        <w:gridCol w:w="3920"/>
      </w:tblGrid>
      <w:tr w:rsidR="00210AF3" w:rsidRPr="00242DE4" w:rsidTr="00210AF3">
        <w:tc>
          <w:tcPr>
            <w:tcW w:w="3079" w:type="pct"/>
            <w:vAlign w:val="bottom"/>
            <w:hideMark/>
          </w:tcPr>
          <w:p w:rsidR="00210AF3" w:rsidRPr="00242DE4" w:rsidRDefault="00210AF3" w:rsidP="00DA507C">
            <w:pPr>
              <w:spacing w:before="100" w:beforeAutospacing="1" w:after="100" w:afterAutospacing="1" w:line="240" w:lineRule="auto"/>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Председатель Верховного Совета</w:t>
            </w:r>
            <w:r w:rsidR="00DA507C">
              <w:rPr>
                <w:rFonts w:ascii="Times New Roman" w:eastAsia="Times New Roman" w:hAnsi="Times New Roman"/>
                <w:color w:val="000000"/>
                <w:sz w:val="28"/>
                <w:szCs w:val="28"/>
                <w:lang w:eastAsia="ru-RU"/>
              </w:rPr>
              <w:br/>
            </w:r>
            <w:r w:rsidRPr="00242DE4">
              <w:rPr>
                <w:rFonts w:ascii="Times New Roman" w:eastAsia="Times New Roman" w:hAnsi="Times New Roman"/>
                <w:color w:val="000000"/>
                <w:sz w:val="28"/>
                <w:szCs w:val="28"/>
                <w:lang w:eastAsia="ru-RU"/>
              </w:rPr>
              <w:t>Республики Беларусь</w:t>
            </w:r>
          </w:p>
        </w:tc>
        <w:tc>
          <w:tcPr>
            <w:tcW w:w="1921" w:type="pct"/>
            <w:vAlign w:val="bottom"/>
            <w:hideMark/>
          </w:tcPr>
          <w:p w:rsidR="00210AF3" w:rsidRPr="00242DE4" w:rsidRDefault="00867108" w:rsidP="00867108">
            <w:pPr>
              <w:spacing w:before="100" w:beforeAutospacing="1" w:after="100" w:afterAutospacing="1" w:line="240" w:lineRule="auto"/>
              <w:jc w:val="both"/>
              <w:rPr>
                <w:rFonts w:ascii="Times New Roman" w:eastAsia="Times New Roman" w:hAnsi="Times New Roman"/>
                <w:color w:val="000000"/>
                <w:sz w:val="28"/>
                <w:szCs w:val="28"/>
                <w:lang w:eastAsia="ru-RU"/>
              </w:rPr>
            </w:pPr>
            <w:r w:rsidRPr="00242DE4">
              <w:rPr>
                <w:rFonts w:ascii="Times New Roman" w:eastAsia="Times New Roman" w:hAnsi="Times New Roman"/>
                <w:color w:val="000000"/>
                <w:sz w:val="28"/>
                <w:szCs w:val="28"/>
                <w:lang w:eastAsia="ru-RU"/>
              </w:rPr>
              <w:t xml:space="preserve">          </w:t>
            </w:r>
            <w:r w:rsidR="00DA507C">
              <w:rPr>
                <w:rFonts w:ascii="Times New Roman" w:eastAsia="Times New Roman" w:hAnsi="Times New Roman"/>
                <w:color w:val="000000"/>
                <w:sz w:val="28"/>
                <w:szCs w:val="28"/>
                <w:lang w:eastAsia="ru-RU"/>
              </w:rPr>
              <w:t xml:space="preserve">                   </w:t>
            </w:r>
            <w:r w:rsidR="00210AF3" w:rsidRPr="00242DE4">
              <w:rPr>
                <w:rFonts w:ascii="Times New Roman" w:eastAsia="Times New Roman" w:hAnsi="Times New Roman"/>
                <w:color w:val="000000"/>
                <w:sz w:val="28"/>
                <w:szCs w:val="28"/>
                <w:lang w:eastAsia="ru-RU"/>
              </w:rPr>
              <w:t>С.Шушкевич</w:t>
            </w:r>
          </w:p>
        </w:tc>
      </w:tr>
    </w:tbl>
    <w:p w:rsidR="00EC5A6A" w:rsidRPr="00242DE4" w:rsidRDefault="00EC5A6A" w:rsidP="00DA507C">
      <w:pPr>
        <w:jc w:val="both"/>
        <w:rPr>
          <w:color w:val="000000"/>
          <w:sz w:val="28"/>
          <w:szCs w:val="28"/>
        </w:rPr>
      </w:pPr>
    </w:p>
    <w:sectPr w:rsidR="00EC5A6A" w:rsidRPr="00242DE4" w:rsidSect="009319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F3"/>
    <w:rsid w:val="00201F15"/>
    <w:rsid w:val="00210AF3"/>
    <w:rsid w:val="00242DE4"/>
    <w:rsid w:val="002F3B2C"/>
    <w:rsid w:val="005316D4"/>
    <w:rsid w:val="00575FE2"/>
    <w:rsid w:val="00591C2C"/>
    <w:rsid w:val="006105ED"/>
    <w:rsid w:val="00626F45"/>
    <w:rsid w:val="00653DA8"/>
    <w:rsid w:val="00666C92"/>
    <w:rsid w:val="006F1C20"/>
    <w:rsid w:val="00753162"/>
    <w:rsid w:val="00867108"/>
    <w:rsid w:val="009319A3"/>
    <w:rsid w:val="00B16804"/>
    <w:rsid w:val="00CD7A72"/>
    <w:rsid w:val="00D321D7"/>
    <w:rsid w:val="00DA507C"/>
    <w:rsid w:val="00EC5A6A"/>
    <w:rsid w:val="00F1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A68023-A940-43D6-B844-6AB18BC8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6A"/>
    <w:pPr>
      <w:spacing w:after="200" w:line="276" w:lineRule="auto"/>
    </w:pPr>
    <w:rPr>
      <w:sz w:val="24"/>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210AF3"/>
  </w:style>
  <w:style w:type="character" w:customStyle="1" w:styleId="datepr">
    <w:name w:val="datepr"/>
    <w:basedOn w:val="DefaultParagraphFont"/>
    <w:rsid w:val="00210AF3"/>
  </w:style>
  <w:style w:type="character" w:customStyle="1" w:styleId="number">
    <w:name w:val="number"/>
    <w:basedOn w:val="DefaultParagraphFont"/>
    <w:rsid w:val="00210AF3"/>
  </w:style>
  <w:style w:type="paragraph" w:customStyle="1" w:styleId="title">
    <w:name w:val="title"/>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paragraph" w:customStyle="1" w:styleId="changei">
    <w:name w:val="changei"/>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paragraph" w:customStyle="1" w:styleId="changeadd">
    <w:name w:val="changeadd"/>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character" w:styleId="Hyperlink">
    <w:name w:val="Hyperlink"/>
    <w:basedOn w:val="DefaultParagraphFont"/>
    <w:uiPriority w:val="99"/>
    <w:semiHidden/>
    <w:unhideWhenUsed/>
    <w:rsid w:val="00210AF3"/>
    <w:rPr>
      <w:color w:val="0000FF"/>
      <w:u w:val="single"/>
    </w:rPr>
  </w:style>
  <w:style w:type="paragraph" w:customStyle="1" w:styleId="preamble">
    <w:name w:val="preamble"/>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paragraph" w:customStyle="1" w:styleId="newncpi">
    <w:name w:val="newncpi"/>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paragraph" w:customStyle="1" w:styleId="chapter">
    <w:name w:val="chapter"/>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paragraph" w:customStyle="1" w:styleId="article">
    <w:name w:val="article"/>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paragraph" w:styleId="NormalWeb">
    <w:name w:val="Normal (Web)"/>
    <w:basedOn w:val="Normal"/>
    <w:uiPriority w:val="99"/>
    <w:semiHidden/>
    <w:unhideWhenUsed/>
    <w:rsid w:val="00210AF3"/>
    <w:pPr>
      <w:spacing w:before="100" w:beforeAutospacing="1" w:after="100" w:afterAutospacing="1" w:line="240" w:lineRule="auto"/>
    </w:pPr>
    <w:rPr>
      <w:rFonts w:ascii="Times New Roman" w:eastAsia="Times New Roman" w:hAnsi="Times New Roman"/>
      <w:szCs w:val="24"/>
      <w:lang w:eastAsia="ru-RU"/>
    </w:rPr>
  </w:style>
  <w:style w:type="paragraph" w:customStyle="1" w:styleId="newncpi0">
    <w:name w:val="newncpi0"/>
    <w:basedOn w:val="Normal"/>
    <w:rsid w:val="00210AF3"/>
    <w:pPr>
      <w:spacing w:before="100" w:beforeAutospacing="1" w:after="100" w:afterAutospacing="1" w:line="240" w:lineRule="auto"/>
    </w:pPr>
    <w:rPr>
      <w:rFonts w:ascii="Times New Roman" w:eastAsia="Times New Roman" w:hAnsi="Times New Roman"/>
      <w:szCs w:val="24"/>
      <w:lang w:eastAsia="ru-RU"/>
    </w:rPr>
  </w:style>
  <w:style w:type="character" w:customStyle="1" w:styleId="post">
    <w:name w:val="post"/>
    <w:basedOn w:val="DefaultParagraphFont"/>
    <w:rsid w:val="00210AF3"/>
  </w:style>
  <w:style w:type="character" w:customStyle="1" w:styleId="pers">
    <w:name w:val="pers"/>
    <w:basedOn w:val="DefaultParagraphFont"/>
    <w:rsid w:val="0021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v19402875" TargetMode="External"/><Relationship Id="rId3" Type="http://schemas.openxmlformats.org/officeDocument/2006/relationships/webSettings" Target="webSettings.xml"/><Relationship Id="rId7" Type="http://schemas.openxmlformats.org/officeDocument/2006/relationships/hyperlink" Target="http://www.pravo.by/WEBNPA/text.asp?RN=v194028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by/WEBNPA/text.asp?RN=v19402875" TargetMode="External"/><Relationship Id="rId11" Type="http://schemas.openxmlformats.org/officeDocument/2006/relationships/fontTable" Target="fontTable.xml"/><Relationship Id="rId5" Type="http://schemas.openxmlformats.org/officeDocument/2006/relationships/hyperlink" Target="http://www.pravo.by/WEBNPA/text.asp?RN=v19402875" TargetMode="External"/><Relationship Id="rId10" Type="http://schemas.openxmlformats.org/officeDocument/2006/relationships/hyperlink" Target="http://www.pravo.by/WEBNPA/text.asp?RN=HK9900295" TargetMode="External"/><Relationship Id="rId4" Type="http://schemas.openxmlformats.org/officeDocument/2006/relationships/hyperlink" Target="http://www.pravo.by/WEBNPA/text.asp?RN=v19402875" TargetMode="External"/><Relationship Id="rId9" Type="http://schemas.openxmlformats.org/officeDocument/2006/relationships/hyperlink" Target="http://www.pravo.by/WEBNPA/text.asp?RN=v19402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28485</CharactersWithSpaces>
  <SharedDoc>false</SharedDoc>
  <HLinks>
    <vt:vector size="42" baseType="variant">
      <vt:variant>
        <vt:i4>1310813</vt:i4>
      </vt:variant>
      <vt:variant>
        <vt:i4>18</vt:i4>
      </vt:variant>
      <vt:variant>
        <vt:i4>0</vt:i4>
      </vt:variant>
      <vt:variant>
        <vt:i4>5</vt:i4>
      </vt:variant>
      <vt:variant>
        <vt:lpwstr>http://www.pravo.by/WEBNPA/text.asp?RN=HK9900295</vt:lpwstr>
      </vt:variant>
      <vt:variant>
        <vt:lpwstr/>
      </vt:variant>
      <vt:variant>
        <vt:i4>6</vt:i4>
      </vt:variant>
      <vt:variant>
        <vt:i4>15</vt:i4>
      </vt:variant>
      <vt:variant>
        <vt:i4>0</vt:i4>
      </vt:variant>
      <vt:variant>
        <vt:i4>5</vt:i4>
      </vt:variant>
      <vt:variant>
        <vt:lpwstr>http://www.pravo.by/WEBNPA/text.asp?RN=v19402875</vt:lpwstr>
      </vt:variant>
      <vt:variant>
        <vt:lpwstr/>
      </vt:variant>
      <vt:variant>
        <vt:i4>6</vt:i4>
      </vt:variant>
      <vt:variant>
        <vt:i4>12</vt:i4>
      </vt:variant>
      <vt:variant>
        <vt:i4>0</vt:i4>
      </vt:variant>
      <vt:variant>
        <vt:i4>5</vt:i4>
      </vt:variant>
      <vt:variant>
        <vt:lpwstr>http://www.pravo.by/WEBNPA/text.asp?RN=v19402875</vt:lpwstr>
      </vt:variant>
      <vt:variant>
        <vt:lpwstr/>
      </vt:variant>
      <vt:variant>
        <vt:i4>6</vt:i4>
      </vt:variant>
      <vt:variant>
        <vt:i4>9</vt:i4>
      </vt:variant>
      <vt:variant>
        <vt:i4>0</vt:i4>
      </vt:variant>
      <vt:variant>
        <vt:i4>5</vt:i4>
      </vt:variant>
      <vt:variant>
        <vt:lpwstr>http://www.pravo.by/WEBNPA/text.asp?RN=v19402875</vt:lpwstr>
      </vt:variant>
      <vt:variant>
        <vt:lpwstr/>
      </vt:variant>
      <vt:variant>
        <vt:i4>6</vt:i4>
      </vt:variant>
      <vt:variant>
        <vt:i4>6</vt:i4>
      </vt:variant>
      <vt:variant>
        <vt:i4>0</vt:i4>
      </vt:variant>
      <vt:variant>
        <vt:i4>5</vt:i4>
      </vt:variant>
      <vt:variant>
        <vt:lpwstr>http://www.pravo.by/WEBNPA/text.asp?RN=v19402875</vt:lpwstr>
      </vt:variant>
      <vt:variant>
        <vt:lpwstr/>
      </vt:variant>
      <vt:variant>
        <vt:i4>6</vt:i4>
      </vt:variant>
      <vt:variant>
        <vt:i4>3</vt:i4>
      </vt:variant>
      <vt:variant>
        <vt:i4>0</vt:i4>
      </vt:variant>
      <vt:variant>
        <vt:i4>5</vt:i4>
      </vt:variant>
      <vt:variant>
        <vt:lpwstr>http://www.pravo.by/WEBNPA/text.asp?RN=v19402875</vt:lpwstr>
      </vt:variant>
      <vt:variant>
        <vt:lpwstr/>
      </vt:variant>
      <vt:variant>
        <vt:i4>6</vt:i4>
      </vt:variant>
      <vt:variant>
        <vt:i4>0</vt:i4>
      </vt:variant>
      <vt:variant>
        <vt:i4>0</vt:i4>
      </vt:variant>
      <vt:variant>
        <vt:i4>5</vt:i4>
      </vt:variant>
      <vt:variant>
        <vt:lpwstr>http://www.pravo.by/WEBNPA/text.asp?RN=v19402875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2020-10-07T07:59:00Z</dcterms:created>
  <dcterms:modified xsi:type="dcterms:W3CDTF">2020-10-07T07:59:00Z</dcterms:modified>
</cp:coreProperties>
</file>