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AD" w:rsidRPr="009C4CAD" w:rsidRDefault="009C4CAD" w:rsidP="009C4C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</w:pPr>
      <w:bookmarkStart w:id="0" w:name="_GoBack"/>
      <w:bookmarkEnd w:id="0"/>
      <w:r w:rsidRPr="009C4CAD"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>Консультация юриста:</w:t>
      </w:r>
      <w:r w:rsidRPr="009C4CAD"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br/>
        <w:t>Жалуйтесь! Это просто!</w:t>
      </w:r>
    </w:p>
    <w:p w:rsidR="009C4CAD" w:rsidRPr="009C4CAD" w:rsidRDefault="009C4CAD" w:rsidP="009C4C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hyperlink r:id="rId5" w:history="1">
        <w:r w:rsidRPr="009C4CAD">
          <w:rPr>
            <w:rStyle w:val="Hyperlink"/>
            <w:rFonts w:ascii="Times New Roman" w:eastAsia="Times New Roman" w:hAnsi="Times New Roman"/>
            <w:b/>
            <w:color w:val="000000"/>
            <w:sz w:val="28"/>
            <w:szCs w:val="28"/>
            <w:u w:val="none"/>
            <w:lang w:eastAsia="ru-RU"/>
          </w:rPr>
          <w:t>http://zapraudu.info/2011/09/консультация-юриста-жалуйтесь-это-пр/</w:t>
        </w:r>
      </w:hyperlink>
    </w:p>
    <w:p w:rsidR="009C4CAD" w:rsidRPr="009C4CAD" w:rsidRDefault="009C4CAD" w:rsidP="009C4C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4CAD" w:rsidRPr="009C4CAD" w:rsidRDefault="00BD13C8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22 января 2012</w:t>
      </w:r>
      <w:r w:rsidR="009C4CAD" w:rsidRPr="00FA2DC6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 xml:space="preserve"> года вступит в силу Закон Республики Беларусь «Об обращениях граждан и юридических лиц»</w:t>
      </w:r>
      <w:r w:rsidR="009C4CAD" w:rsidRPr="009C4C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систематизирующий законодательство в области обращений граждан и юридических лиц в государственные органы, государственные и иные организации, к индивидуальным предпринимателям.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сравнении с настоящим порядком Закон содержит изменения и дополнения, есть </w:t>
      </w:r>
      <w:r w:rsidRPr="00DE1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нововведения</w:t>
      </w: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Руководителям госорганов, иных организаций предоставлено право применять при личном приеме граждан, их представителей, а также представителей юридических лиц технические средства (производить аудио- и видеозапись, кино- и фотосъемку). Однако заявитель должен быть уведомлен об этом до начала личного приема.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Как же без интернета в XXI веке? Наконец-то урегулирован порядок составления и рассмотрения электронных обращений, поступающих на адреса электронной почты либо размещенных на официальных сайтах организаций. Электронные обращения должны будут содержать те же сведения, что и письменные обращения, но вместо личной подписи необходимо будет указывать адрес электронной почты заявителя.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Электронные обращения, поступившие в госорганы и государственные организации, будут рассматриваться в порядке, установленном для письменных обращений, но с некоторыми особенностями; в иные организации – по решению руководителя организации в определяемом им порядке.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Ответы на электронные обращения, а в необходимых случаях уведомления о продлении сроков их рассмотрения будут направляться на указанные адреса электронной почты. Письменный ответ (письменные уведомления) на электронное обращение будет составляться в том случае, если:</w:t>
      </w:r>
    </w:p>
    <w:p w:rsidR="009C4CAD" w:rsidRPr="009C4CAD" w:rsidRDefault="009C4CAD" w:rsidP="009C4C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заявитель просит направить письменный ответ (письменное уве</w:t>
      </w: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домление);</w:t>
      </w:r>
    </w:p>
    <w:p w:rsidR="009C4CAD" w:rsidRPr="009C4CAD" w:rsidRDefault="009C4CAD" w:rsidP="009C4C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в электронном обращении отсутствует адрес электронной почты;</w:t>
      </w:r>
    </w:p>
    <w:p w:rsidR="009C4CAD" w:rsidRPr="009C4CAD" w:rsidRDefault="009C4CAD" w:rsidP="009C4C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руководителем госоргана или иной государственной организации, рассматривающих электронные обращения, либо уполномоченным им лицом принято решение о направлений письменного ответа (письменного уведомления).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Установлены требования к письменным ответам на письменные обращения: они должны быть обоснованными и мотивированными (при необходимости – со ссылками на нормы актов законодательства), содержать конкретные формулировки, </w:t>
      </w: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опровергающие или подтверждающие доводы заявителей. Стоит обратить внимание, что ответы должны будут составляться на языке обращения (русском или белорусском).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Такие же требования будут предъявляться к ответам госорганов, государственных организаций на электронные обращения.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в которые поступит письменное обращение по вопросам, не относящимся к их компетенции, будут вправе оставить его без рассмотрения по существу. При этом не нужно будет </w:t>
      </w:r>
      <w:proofErr w:type="spellStart"/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перенаправлять</w:t>
      </w:r>
      <w:proofErr w:type="spellEnd"/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подобные обращения в организации в соответствии с компетенцией, как это требуется сейчас. О принятом решении необходимо будет уведомить заявителя в пятидневный срок, вернуть ему оригиналы документов, приложенных к обращению, а также разъяснить, в какую организацию и в каком порядке следует обратиться для решения изложенных в обращении вопросов.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Определен единый срок для рассмотрения письменных обращений (в том числе, записей в книге замечаний и предложений) – не позднее 15 дней, а если требуется дополнительное изучение и проверка – не более одного месяца, если иной срок не установлен законодательными актами.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Сохранен существующий обязательный досудебный порядок обжалования ответов на обращение (решений об оставлении обращения без рассмотрения по существу) организаций, подчиненных госоргану, иным организациям или входящим в их состав (систему): в суд можно будет обращаться только после обжалования в вышестоящий орган (организацию). Однако обжаловать в суд ответ вышестоящего органа (организации) будет можно, только если он принял новое решение, относящееся к его компетенции. В противном случае в суд следует обжаловать ответ той организации, которая изначально его давала. Для сравнения: в настоящее время в суде может быть обжаловано любое решение вышестоящего органа (организации), даже если он поддерживает ранее принятое решение.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Персональную ответственность за ненадлежащую работу с обращениями, как и сейчас, будут нести руководители организаций, индивидуальные предприниматели. Стоит напомнить, что за нарушение законодательства об обращениях граждан и юридических лиц предусмотрена административная (штраф от 4 до 20 базовых величин), а за преследование граждан за критику – уголовная ответственность.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sz w:val="28"/>
          <w:szCs w:val="28"/>
          <w:lang w:eastAsia="ru-RU"/>
        </w:rPr>
        <w:t>«Под лежачий камень вода не течет»! Жалуйтесь и защищайте свои права и законные интересы.</w:t>
      </w:r>
    </w:p>
    <w:p w:rsidR="009C4CAD" w:rsidRPr="009C4CAD" w:rsidRDefault="009C4CAD" w:rsidP="009C4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A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Иван Титов, </w:t>
      </w:r>
      <w:proofErr w:type="spellStart"/>
      <w:r w:rsidRPr="009C4CA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zapraudu.info</w:t>
      </w:r>
      <w:proofErr w:type="spellEnd"/>
    </w:p>
    <w:sectPr w:rsidR="009C4CAD" w:rsidRPr="009C4CAD" w:rsidSect="009319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2455"/>
    <w:multiLevelType w:val="multilevel"/>
    <w:tmpl w:val="B244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AD"/>
    <w:rsid w:val="00471127"/>
    <w:rsid w:val="005C7108"/>
    <w:rsid w:val="00613C67"/>
    <w:rsid w:val="009319A3"/>
    <w:rsid w:val="009C4CAD"/>
    <w:rsid w:val="00BD13C8"/>
    <w:rsid w:val="00C34EDB"/>
    <w:rsid w:val="00DE1A17"/>
    <w:rsid w:val="00EC5A6A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E85CD0B-589E-4538-8BAC-881B4365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6A"/>
    <w:pPr>
      <w:spacing w:after="200" w:line="276" w:lineRule="auto"/>
    </w:pPr>
    <w:rPr>
      <w:sz w:val="24"/>
      <w:szCs w:val="22"/>
      <w:lang w:val="ru-RU"/>
    </w:rPr>
  </w:style>
  <w:style w:type="paragraph" w:styleId="Heading1">
    <w:name w:val="heading 1"/>
    <w:basedOn w:val="Normal"/>
    <w:link w:val="Heading1Char"/>
    <w:uiPriority w:val="9"/>
    <w:qFormat/>
    <w:rsid w:val="009C4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CAD"/>
    <w:rPr>
      <w:sz w:val="24"/>
      <w:szCs w:val="22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9C4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DefaultParagraphFont"/>
    <w:rsid w:val="009C4CAD"/>
  </w:style>
  <w:style w:type="character" w:styleId="Hyperlink">
    <w:name w:val="Hyperlink"/>
    <w:basedOn w:val="DefaultParagraphFont"/>
    <w:uiPriority w:val="99"/>
    <w:unhideWhenUsed/>
    <w:rsid w:val="009C4CAD"/>
    <w:rPr>
      <w:color w:val="0000FF"/>
      <w:u w:val="single"/>
    </w:rPr>
  </w:style>
  <w:style w:type="character" w:customStyle="1" w:styleId="post-date">
    <w:name w:val="post-date"/>
    <w:basedOn w:val="DefaultParagraphFont"/>
    <w:rsid w:val="009C4CAD"/>
  </w:style>
  <w:style w:type="paragraph" w:styleId="NormalWeb">
    <w:name w:val="Normal (Web)"/>
    <w:basedOn w:val="Normal"/>
    <w:uiPriority w:val="99"/>
    <w:semiHidden/>
    <w:unhideWhenUsed/>
    <w:rsid w:val="009C4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C4CAD"/>
    <w:rPr>
      <w:b/>
      <w:bCs/>
    </w:rPr>
  </w:style>
  <w:style w:type="character" w:styleId="Emphasis">
    <w:name w:val="Emphasis"/>
    <w:basedOn w:val="DefaultParagraphFont"/>
    <w:uiPriority w:val="20"/>
    <w:qFormat/>
    <w:rsid w:val="009C4C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praudu.info/2011/09/&#1082;&#1086;&#1085;&#1089;&#1091;&#1083;&#1100;&#1090;&#1072;&#1094;&#1080;&#1103;-&#1102;&#1088;&#1080;&#1089;&#1090;&#1072;-&#1078;&#1072;&#1083;&#1091;&#1081;&#1090;&#1077;&#1089;&#1100;-&#1101;&#1090;&#1086;-&#1087;&#1088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Mobile</Company>
  <LinksUpToDate>false</LinksUpToDate>
  <CharactersWithSpaces>4652</CharactersWithSpaces>
  <SharedDoc>false</SharedDoc>
  <HLinks>
    <vt:vector size="6" baseType="variant">
      <vt:variant>
        <vt:i4>69993536</vt:i4>
      </vt:variant>
      <vt:variant>
        <vt:i4>0</vt:i4>
      </vt:variant>
      <vt:variant>
        <vt:i4>0</vt:i4>
      </vt:variant>
      <vt:variant>
        <vt:i4>5</vt:i4>
      </vt:variant>
      <vt:variant>
        <vt:lpwstr>http://zapraudu.info/2011/09/консультация-юриста-жалуйтесь-это-пр/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